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</w:p>
    <w:p>
      <w:pPr>
        <w:ind w:firstLine="435"/>
        <w:jc w:val="center"/>
        <w:rPr>
          <w:rFonts w:hint="eastAsia" w:ascii="方正小标宋_GBK" w:hAnsi="黑体" w:eastAsia="方正小标宋_GBK"/>
          <w:color w:val="000000"/>
          <w:sz w:val="36"/>
          <w:szCs w:val="36"/>
        </w:rPr>
      </w:pPr>
      <w:r>
        <w:rPr>
          <w:rFonts w:hint="eastAsia" w:ascii="方正小标宋_GBK" w:hAnsi="黑体" w:eastAsia="方正小标宋_GBK"/>
          <w:color w:val="000000"/>
          <w:sz w:val="36"/>
          <w:szCs w:val="36"/>
        </w:rPr>
        <w:t>202</w:t>
      </w:r>
      <w:r>
        <w:rPr>
          <w:rFonts w:hint="eastAsia" w:ascii="方正小标宋_GBK" w:hAnsi="黑体" w:eastAsia="方正小标宋_GBK"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方正小标宋_GBK" w:hAnsi="黑体" w:eastAsia="方正小标宋_GBK"/>
          <w:color w:val="000000"/>
          <w:sz w:val="36"/>
          <w:szCs w:val="36"/>
        </w:rPr>
        <w:t>年“中华文化广播电视传播工程”</w:t>
      </w:r>
    </w:p>
    <w:p>
      <w:pPr>
        <w:ind w:firstLine="435"/>
        <w:jc w:val="center"/>
        <w:rPr>
          <w:rFonts w:hint="eastAsia" w:ascii="方正小标宋_GBK" w:hAnsi="黑体" w:eastAsia="方正小标宋_GBK"/>
          <w:color w:val="000000"/>
          <w:sz w:val="36"/>
          <w:szCs w:val="36"/>
        </w:rPr>
      </w:pPr>
      <w:r>
        <w:rPr>
          <w:rFonts w:hint="eastAsia" w:ascii="方正小标宋_GBK" w:hAnsi="黑体" w:eastAsia="方正小标宋_GBK"/>
          <w:color w:val="000000"/>
          <w:sz w:val="36"/>
          <w:szCs w:val="36"/>
          <w:lang w:eastAsia="zh-CN"/>
        </w:rPr>
        <w:t>重点</w:t>
      </w:r>
      <w:r>
        <w:rPr>
          <w:rFonts w:hint="eastAsia" w:ascii="方正小标宋_GBK" w:hAnsi="黑体" w:eastAsia="方正小标宋_GBK"/>
          <w:color w:val="000000"/>
          <w:sz w:val="36"/>
          <w:szCs w:val="36"/>
        </w:rPr>
        <w:t>项目名单</w:t>
      </w:r>
    </w:p>
    <w:p>
      <w:pPr>
        <w:ind w:firstLine="642" w:firstLineChars="200"/>
        <w:rPr>
          <w:rFonts w:ascii="仿宋" w:hAnsi="仿宋" w:eastAsia="仿宋"/>
          <w:b/>
          <w:color w:val="000000"/>
          <w:sz w:val="32"/>
          <w:szCs w:val="32"/>
        </w:rPr>
      </w:pPr>
    </w:p>
    <w:tbl>
      <w:tblPr>
        <w:tblStyle w:val="5"/>
        <w:tblW w:w="9356" w:type="dxa"/>
        <w:tblInd w:w="-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7"/>
        <w:gridCol w:w="4810"/>
        <w:gridCol w:w="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  <w:gridSpan w:val="3"/>
            <w:vAlign w:val="top"/>
          </w:tcPr>
          <w:p>
            <w:pPr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  <w:t>广播节目</w:t>
            </w: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（</w:t>
            </w: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  <w:t>节目名称</w:t>
            </w:r>
          </w:p>
        </w:tc>
        <w:tc>
          <w:tcPr>
            <w:tcW w:w="4819" w:type="dxa"/>
            <w:gridSpan w:val="2"/>
            <w:vAlign w:val="top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  <w:t>制作单位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top"/>
          </w:tcPr>
          <w:p>
            <w:pPr>
              <w:rPr>
                <w:rFonts w:ascii="仿宋" w:hAnsi="仿宋" w:eastAsia="仿宋"/>
                <w:b/>
                <w:color w:val="000000"/>
                <w:sz w:val="32"/>
                <w:szCs w:val="32"/>
                <w:highlight w:val="yellow"/>
                <w:vertAlign w:val="baseline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台北故宫博物院里的中国故事</w:t>
            </w:r>
          </w:p>
        </w:tc>
        <w:tc>
          <w:tcPr>
            <w:tcW w:w="4819" w:type="dxa"/>
            <w:gridSpan w:val="2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中央广播电视总台港澳台节目中心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537" w:type="dxa"/>
            <w:vAlign w:val="top"/>
          </w:tcPr>
          <w:p>
            <w:pPr>
              <w:rPr>
                <w:rFonts w:ascii="仿宋" w:hAnsi="仿宋" w:eastAsia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长城内外是故乡——长城文化系列节目</w:t>
            </w:r>
          </w:p>
        </w:tc>
        <w:tc>
          <w:tcPr>
            <w:tcW w:w="4819" w:type="dxa"/>
            <w:gridSpan w:val="2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北京广播电视台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top"/>
          </w:tcPr>
          <w:p>
            <w:pPr>
              <w:rPr>
                <w:rFonts w:ascii="仿宋" w:hAnsi="仿宋" w:eastAsia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947爱乐厅·中国现场</w:t>
            </w:r>
          </w:p>
        </w:tc>
        <w:tc>
          <w:tcPr>
            <w:tcW w:w="4819" w:type="dxa"/>
            <w:gridSpan w:val="2"/>
            <w:vAlign w:val="center"/>
          </w:tcPr>
          <w:p>
            <w:pPr>
              <w:rPr>
                <w:rFonts w:hint="default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上海广播电视台东方广播中心（上海东方广播有限公司）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top"/>
          </w:tcPr>
          <w:p>
            <w:pPr>
              <w:rPr>
                <w:rFonts w:ascii="仿宋" w:hAnsi="仿宋" w:eastAsia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“非遗来了”融媒体节目</w:t>
            </w:r>
          </w:p>
        </w:tc>
        <w:tc>
          <w:tcPr>
            <w:tcW w:w="4819" w:type="dxa"/>
            <w:gridSpan w:val="2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上海广播电视台东方广播中心（上海东方广播有限公司）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top"/>
          </w:tcPr>
          <w:p>
            <w:pPr>
              <w:rPr>
                <w:rFonts w:ascii="仿宋" w:hAnsi="仿宋" w:eastAsia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如果文物会说话——国风里的东方美</w:t>
            </w:r>
          </w:p>
        </w:tc>
        <w:tc>
          <w:tcPr>
            <w:tcW w:w="4819" w:type="dxa"/>
            <w:gridSpan w:val="2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湖南广播电视台广播传媒中心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537" w:type="dxa"/>
            <w:vAlign w:val="top"/>
          </w:tcPr>
          <w:p>
            <w:pPr>
              <w:rPr>
                <w:rFonts w:ascii="仿宋" w:hAnsi="仿宋" w:eastAsia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文物里的新疆</w:t>
            </w:r>
          </w:p>
        </w:tc>
        <w:tc>
          <w:tcPr>
            <w:tcW w:w="4819" w:type="dxa"/>
            <w:gridSpan w:val="2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新疆广播电视台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9347" w:type="dxa"/>
            <w:gridSpan w:val="2"/>
            <w:vAlign w:val="top"/>
          </w:tcPr>
          <w:p>
            <w:pPr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  <w:t>电视节目</w:t>
            </w: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（</w:t>
            </w: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" w:eastAsia="仿宋_GB2312"/>
                <w:b/>
                <w:color w:val="000000"/>
                <w:sz w:val="32"/>
                <w:szCs w:val="32"/>
              </w:rPr>
              <w:t>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  <w:t>节目名称</w:t>
            </w:r>
          </w:p>
        </w:tc>
        <w:tc>
          <w:tcPr>
            <w:tcW w:w="4810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2"/>
                <w:szCs w:val="32"/>
                <w:vertAlign w:val="baseline"/>
                <w:lang w:eastAsia="zh-CN"/>
              </w:rPr>
              <w:t>制作单位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美术里的中国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中央广播电视总台社教节目中心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中国书法大会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中央广播电视总台社教节目中心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拿手好戏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中央广播电视总台文艺节目中心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历史“馔”起来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中央广播电视总台文艺节目中心（中国电视剧制作中心有限责任公司）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遇鉴文明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中央广播电视总台华语环球节目中心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博物馆之城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北京广播电视台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最美中轴线（第二季）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北京广播电视台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中国故事——中华文明5000年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北京广播电视台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长城长（第二季）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内蒙古广播电视台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斯文江南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上海广播电视台（上海东方娱乐传媒集团有限公司）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还有诗和远方·诗画浙江篇</w:t>
            </w:r>
          </w:p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（第三季）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浙江广播电视集团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万里走单骑——遗产里的中国 （第三季）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浙江广播电视集团、北京国闻鸿达文化发展有限公司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徽韵中国联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安徽广播电视台经济生活频道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闪亮的坐标（青春季）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江西广播电视台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黄河文化大会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山东广播电视台电视卫星频道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中国礼 中国乐</w:t>
            </w:r>
            <w:bookmarkStart w:id="0" w:name="_GoBack"/>
            <w:bookmarkEnd w:id="0"/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山东广播电视台电视齐鲁频道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“中国节日”系列节目2022季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河南广播电视台全媒体营销策划中心（河南大象融媒体技术有限公司）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62" w:hRule="atLeast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“中国发明”系列节目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河南广播电视台全媒体营销策划中心（河南大象融媒体技术有限公司）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大学之道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湖北广播电视台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4537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民族文化·广西民间乐器</w:t>
            </w:r>
          </w:p>
        </w:tc>
        <w:tc>
          <w:tcPr>
            <w:tcW w:w="4810" w:type="dxa"/>
            <w:vAlign w:val="center"/>
          </w:tcPr>
          <w:p>
            <w:pP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32"/>
                <w:szCs w:val="32"/>
                <w:lang w:val="en-US" w:eastAsia="zh-CN"/>
              </w:rPr>
              <w:t>广西广播电视台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方正黑体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DFFB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Office_10.1.0.8096_F1E327BC-269C-435d-A152-05C5408002CA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王亚奇</cp:lastModifiedBy>
  <dcterms:modified xsi:type="dcterms:W3CDTF">2022-08-31T16:36:15Z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2052-10.1.0.8096</vt:lpwstr>
  </property>
</Properties>
</file>