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CE" w:rsidRPr="00677E14" w:rsidRDefault="001854F5" w:rsidP="00677E14">
      <w:pPr>
        <w:jc w:val="center"/>
        <w:rPr>
          <w:rFonts w:ascii="仿宋" w:eastAsia="仿宋" w:hAnsi="仿宋" w:cs="Times New Roman"/>
          <w:b/>
          <w:bCs/>
          <w:sz w:val="44"/>
          <w:szCs w:val="44"/>
        </w:rPr>
      </w:pPr>
      <w:bookmarkStart w:id="0" w:name="_GoBack"/>
      <w:bookmarkEnd w:id="0"/>
      <w:r w:rsidRPr="00677E14">
        <w:rPr>
          <w:rFonts w:ascii="仿宋" w:eastAsia="仿宋" w:hAnsi="仿宋" w:cs="华文中宋" w:hint="eastAsia"/>
          <w:b/>
          <w:bCs/>
          <w:sz w:val="44"/>
          <w:szCs w:val="44"/>
        </w:rPr>
        <w:t>国家广播电视总局行政规范性文件管理规定（征求意见稿）</w:t>
      </w:r>
    </w:p>
    <w:p w:rsidR="003356CE" w:rsidRDefault="003356CE">
      <w:pPr>
        <w:jc w:val="center"/>
        <w:rPr>
          <w:rFonts w:ascii="仿宋" w:eastAsia="仿宋" w:hAnsi="仿宋" w:cs="Times New Roman"/>
          <w:sz w:val="32"/>
          <w:szCs w:val="32"/>
        </w:rPr>
      </w:pPr>
    </w:p>
    <w:p w:rsidR="003356CE" w:rsidRDefault="003356CE">
      <w:pPr>
        <w:rPr>
          <w:rFonts w:ascii="仿宋" w:eastAsia="仿宋" w:hAnsi="仿宋" w:cs="Times New Roman"/>
          <w:sz w:val="32"/>
          <w:szCs w:val="32"/>
        </w:rPr>
      </w:pPr>
    </w:p>
    <w:p w:rsidR="003356CE" w:rsidRDefault="001854F5" w:rsidP="00677E14">
      <w:pPr>
        <w:ind w:firstLineChars="200" w:firstLine="643"/>
        <w:rPr>
          <w:rFonts w:ascii="仿宋" w:eastAsia="仿宋" w:hAnsi="仿宋" w:cs="Times New Roman"/>
          <w:sz w:val="32"/>
          <w:szCs w:val="32"/>
        </w:rPr>
      </w:pPr>
      <w:r w:rsidRPr="00677E14">
        <w:rPr>
          <w:rFonts w:ascii="仿宋" w:eastAsia="仿宋" w:hAnsi="仿宋" w:cs="黑体" w:hint="eastAsia"/>
          <w:b/>
          <w:sz w:val="32"/>
          <w:szCs w:val="32"/>
        </w:rPr>
        <w:t>第一条【立法目的】</w:t>
      </w:r>
      <w:r>
        <w:rPr>
          <w:rFonts w:ascii="仿宋_GB2312" w:eastAsia="仿宋_GB2312" w:hAnsi="仿宋" w:cs="仿宋_GB2312" w:hint="eastAsia"/>
          <w:sz w:val="32"/>
          <w:szCs w:val="32"/>
        </w:rPr>
        <w:t>为了规范国家广播电视总局（以下简称总局）行政规范性文件（以下简称规范性文件）制定工作，全面推进总局依法行政，根据国务院关于法治政府建设的相关规定，结合总局实际情况，制定本规定。</w:t>
      </w:r>
    </w:p>
    <w:p w:rsidR="003356CE" w:rsidRDefault="001854F5" w:rsidP="00677E14">
      <w:pPr>
        <w:ind w:firstLineChars="200" w:firstLine="643"/>
        <w:rPr>
          <w:rFonts w:ascii="仿宋" w:eastAsia="仿宋" w:hAnsi="仿宋" w:cs="仿宋"/>
          <w:sz w:val="32"/>
          <w:szCs w:val="32"/>
        </w:rPr>
      </w:pPr>
      <w:r w:rsidRPr="00677E14">
        <w:rPr>
          <w:rFonts w:ascii="仿宋" w:eastAsia="仿宋" w:hAnsi="仿宋" w:cs="黑体" w:hint="eastAsia"/>
          <w:b/>
          <w:sz w:val="32"/>
          <w:szCs w:val="32"/>
        </w:rPr>
        <w:t>第二条【适用范围和调整对象】</w:t>
      </w:r>
      <w:r>
        <w:rPr>
          <w:rFonts w:ascii="仿宋" w:eastAsia="仿宋" w:hAnsi="仿宋" w:cs="仿宋" w:hint="eastAsia"/>
          <w:sz w:val="32"/>
          <w:szCs w:val="32"/>
        </w:rPr>
        <w:t>总局规范性文件的起草、合法性审核、集体审议、发布、清理等事项，适用本规定。</w:t>
      </w:r>
    </w:p>
    <w:p w:rsidR="003356CE" w:rsidRDefault="001854F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本规定所称总局规范性文件，是指除规章以外，总局为执行有关法律、行政法规、规章和上级文件，依照法定权限、程序制定，涉及公民、法人和其他组织权利义务，具有普遍约束力，在一定期限内反复适用，并以总局名义公开发布的文件。</w:t>
      </w:r>
    </w:p>
    <w:p w:rsidR="003356CE" w:rsidRDefault="001854F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总局各部门不得以本部门名义发布规范性文件。</w:t>
      </w:r>
    </w:p>
    <w:p w:rsidR="003356CE" w:rsidRDefault="001854F5" w:rsidP="00677E14">
      <w:pPr>
        <w:ind w:firstLineChars="200" w:firstLine="643"/>
        <w:rPr>
          <w:rFonts w:ascii="仿宋_GB2312" w:eastAsia="仿宋_GB2312" w:hAnsi="仿宋" w:cs="仿宋_GB2312"/>
          <w:sz w:val="32"/>
          <w:szCs w:val="32"/>
        </w:rPr>
      </w:pPr>
      <w:r w:rsidRPr="00677E14">
        <w:rPr>
          <w:rFonts w:ascii="仿宋" w:eastAsia="仿宋" w:hAnsi="仿宋" w:cs="黑体" w:hint="eastAsia"/>
          <w:b/>
          <w:sz w:val="32"/>
          <w:szCs w:val="32"/>
        </w:rPr>
        <w:t>第三条【督查制度】</w:t>
      </w:r>
      <w:r>
        <w:rPr>
          <w:rFonts w:ascii="仿宋_GB2312" w:eastAsia="仿宋_GB2312" w:hAnsi="仿宋" w:cs="仿宋_GB2312" w:hint="eastAsia"/>
          <w:sz w:val="32"/>
          <w:szCs w:val="32"/>
        </w:rPr>
        <w:t>总局将规范性文件制定和监督管理工作纳入法治政府建设督察内容，作为依法行政考核内容列入法治政府建设考评指标体系，并建立督察情况通报制度。</w:t>
      </w:r>
    </w:p>
    <w:p w:rsidR="003356CE" w:rsidRDefault="001854F5" w:rsidP="00677E14">
      <w:pPr>
        <w:ind w:firstLineChars="200" w:firstLine="643"/>
        <w:rPr>
          <w:rFonts w:ascii="仿宋_GB2312" w:eastAsia="仿宋_GB2312" w:hAnsi="仿宋" w:cs="仿宋_GB2312"/>
          <w:sz w:val="32"/>
          <w:szCs w:val="32"/>
        </w:rPr>
      </w:pPr>
      <w:r w:rsidRPr="00677E14">
        <w:rPr>
          <w:rFonts w:ascii="仿宋" w:eastAsia="仿宋" w:hAnsi="仿宋" w:cs="黑体" w:hint="eastAsia"/>
          <w:b/>
          <w:sz w:val="32"/>
          <w:szCs w:val="32"/>
        </w:rPr>
        <w:t>第四条【部门职责】</w:t>
      </w:r>
      <w:r>
        <w:rPr>
          <w:rFonts w:ascii="仿宋_GB2312" w:eastAsia="仿宋_GB2312" w:hAnsi="仿宋" w:cs="仿宋_GB2312" w:hint="eastAsia"/>
          <w:sz w:val="32"/>
          <w:szCs w:val="32"/>
        </w:rPr>
        <w:t>办公厅应当加强规范性文件管理信息化建设，对规范性文件进行统一登记、统一编号、统一发布。</w:t>
      </w:r>
    </w:p>
    <w:p w:rsidR="003356CE" w:rsidRDefault="001854F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政策法规司负责对规范性文件进行合法性审核、清理等工作。</w:t>
      </w:r>
    </w:p>
    <w:p w:rsidR="003356CE" w:rsidRDefault="001854F5">
      <w:pPr>
        <w:ind w:firstLineChars="200" w:firstLine="640"/>
        <w:rPr>
          <w:rFonts w:ascii="仿宋" w:eastAsia="仿宋" w:hAnsi="仿宋" w:cs="仿宋"/>
          <w:sz w:val="32"/>
          <w:szCs w:val="32"/>
        </w:rPr>
      </w:pPr>
      <w:r>
        <w:rPr>
          <w:rFonts w:ascii="仿宋" w:eastAsia="仿宋" w:hAnsi="仿宋" w:cs="仿宋" w:hint="eastAsia"/>
          <w:sz w:val="32"/>
          <w:szCs w:val="32"/>
        </w:rPr>
        <w:t>各部门根据职能分工负责相应规范性文件起草等工作；不能确定起草部门的，由相关部门报总局领导指定。</w:t>
      </w:r>
    </w:p>
    <w:p w:rsidR="003356CE" w:rsidRDefault="001854F5" w:rsidP="00677E14">
      <w:pPr>
        <w:ind w:firstLineChars="200" w:firstLine="643"/>
        <w:rPr>
          <w:rFonts w:ascii="仿宋" w:eastAsia="仿宋" w:hAnsi="仿宋" w:cs="仿宋"/>
          <w:sz w:val="32"/>
          <w:szCs w:val="32"/>
        </w:rPr>
      </w:pPr>
      <w:r w:rsidRPr="00677E14">
        <w:rPr>
          <w:rFonts w:ascii="仿宋" w:eastAsia="仿宋" w:hAnsi="仿宋" w:cs="黑体" w:hint="eastAsia"/>
          <w:b/>
          <w:sz w:val="32"/>
          <w:szCs w:val="32"/>
        </w:rPr>
        <w:t>第五条【制定要求】</w:t>
      </w:r>
      <w:r>
        <w:rPr>
          <w:rFonts w:ascii="仿宋" w:eastAsia="仿宋" w:hAnsi="仿宋" w:cs="仿宋" w:hint="eastAsia"/>
          <w:sz w:val="32"/>
          <w:szCs w:val="32"/>
        </w:rPr>
        <w:t>起草部门应当对所制定规范性文件的合法性、必要性、科学性、可行性、可控性进行全面论证。</w:t>
      </w:r>
    </w:p>
    <w:p w:rsidR="003356CE" w:rsidRDefault="001854F5">
      <w:pPr>
        <w:ind w:firstLineChars="200" w:firstLine="640"/>
        <w:rPr>
          <w:rFonts w:ascii="仿宋" w:eastAsia="仿宋" w:hAnsi="仿宋" w:cs="仿宋"/>
          <w:sz w:val="32"/>
          <w:szCs w:val="32"/>
        </w:rPr>
      </w:pPr>
      <w:r>
        <w:rPr>
          <w:rFonts w:ascii="仿宋" w:eastAsia="仿宋" w:hAnsi="仿宋" w:cs="仿宋" w:hint="eastAsia"/>
          <w:sz w:val="32"/>
          <w:szCs w:val="32"/>
        </w:rPr>
        <w:t>法律、行政法规、规章和上级文件已经</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明确规定的，现行规范性文件已有具体规定并且仍然适用的，不得重复制定规范性文件。</w:t>
      </w:r>
    </w:p>
    <w:p w:rsidR="003356CE" w:rsidRDefault="001854F5" w:rsidP="00677E14">
      <w:pPr>
        <w:ind w:firstLineChars="200" w:firstLine="643"/>
        <w:rPr>
          <w:rFonts w:ascii="仿宋" w:eastAsia="仿宋" w:hAnsi="仿宋" w:cs="仿宋"/>
          <w:sz w:val="32"/>
          <w:szCs w:val="32"/>
        </w:rPr>
      </w:pPr>
      <w:r w:rsidRPr="00677E14">
        <w:rPr>
          <w:rFonts w:ascii="仿宋" w:eastAsia="仿宋" w:hAnsi="仿宋" w:cs="黑体" w:hint="eastAsia"/>
          <w:b/>
          <w:sz w:val="32"/>
          <w:szCs w:val="32"/>
        </w:rPr>
        <w:t>第六条【内容基本要求】</w:t>
      </w:r>
      <w:r>
        <w:rPr>
          <w:rFonts w:ascii="仿宋" w:eastAsia="仿宋" w:hAnsi="仿宋" w:cs="仿宋" w:hint="eastAsia"/>
          <w:sz w:val="32"/>
          <w:szCs w:val="32"/>
        </w:rPr>
        <w:t>制定规范性文件，应当讲求实际效果，注重针对性和可操作性，并严格文字把关，确保政策措施表述严谨、文字精炼、准确无误。</w:t>
      </w:r>
    </w:p>
    <w:p w:rsidR="003356CE" w:rsidRDefault="001854F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规范性文件不得规定下列事项：</w:t>
      </w:r>
    </w:p>
    <w:p w:rsidR="003356CE" w:rsidRDefault="001854F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（一）增加法律、行政法规、总局规章规定之外的行政权力事项或者减少法定职责；</w:t>
      </w:r>
    </w:p>
    <w:p w:rsidR="003356CE" w:rsidRDefault="001854F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（二）设定行政许可、行政处罚、行政强制、行政征收、行政收费等事项，增加办理行政许可事项的条件，规定出具循环证明、重复证明、无谓证明的内容；</w:t>
      </w:r>
    </w:p>
    <w:p w:rsidR="003356CE" w:rsidRDefault="001854F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（三）减损公民、法人和其他组织的合法权益或者增加其义务，侵犯公民人身权、财产权、人格权、劳动权、休息权等基本权利；</w:t>
      </w:r>
    </w:p>
    <w:p w:rsidR="003356CE" w:rsidRDefault="001854F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（四）制定含有排除或者限制公平竞争内容的措施、违</w:t>
      </w:r>
      <w:r>
        <w:rPr>
          <w:rFonts w:ascii="仿宋_GB2312" w:eastAsia="仿宋_GB2312" w:hAnsi="仿宋" w:cs="仿宋_GB2312" w:hint="eastAsia"/>
          <w:sz w:val="32"/>
          <w:szCs w:val="32"/>
        </w:rPr>
        <w:lastRenderedPageBreak/>
        <w:t>法干预或者影响市场主体正常生产经营活动，违法设置市场准入和退出条件等；</w:t>
      </w:r>
    </w:p>
    <w:p w:rsidR="003356CE" w:rsidRDefault="001854F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（五）规定应由市场调节、企业和社会自律、公民自我管理的事项。</w:t>
      </w:r>
    </w:p>
    <w:p w:rsidR="003356CE" w:rsidRDefault="001854F5" w:rsidP="00677E14">
      <w:pPr>
        <w:ind w:firstLineChars="200" w:firstLine="643"/>
        <w:rPr>
          <w:rFonts w:ascii="仿宋" w:eastAsia="仿宋" w:hAnsi="仿宋" w:cs="仿宋"/>
          <w:sz w:val="32"/>
          <w:szCs w:val="32"/>
        </w:rPr>
      </w:pPr>
      <w:r w:rsidRPr="00677E14">
        <w:rPr>
          <w:rFonts w:ascii="仿宋" w:eastAsia="仿宋" w:hAnsi="仿宋" w:cs="黑体" w:hint="eastAsia"/>
          <w:b/>
          <w:sz w:val="32"/>
          <w:szCs w:val="32"/>
        </w:rPr>
        <w:t>第七条【其他部门意见协商】</w:t>
      </w:r>
      <w:r>
        <w:rPr>
          <w:rFonts w:ascii="仿宋_GB2312" w:eastAsia="仿宋_GB2312" w:hAnsi="仿宋" w:cs="仿宋_GB2312" w:hint="eastAsia"/>
          <w:sz w:val="32"/>
          <w:szCs w:val="32"/>
        </w:rPr>
        <w:t>规范性文件涉及总局其他部门职责的，起草部门应当与有关部门进行充分协商。</w:t>
      </w:r>
    </w:p>
    <w:p w:rsidR="003356CE" w:rsidRDefault="001854F5">
      <w:pPr>
        <w:ind w:firstLineChars="200" w:firstLine="640"/>
        <w:rPr>
          <w:rFonts w:ascii="仿宋" w:eastAsia="仿宋" w:hAnsi="仿宋" w:cs="仿宋"/>
          <w:sz w:val="32"/>
          <w:szCs w:val="32"/>
        </w:rPr>
      </w:pPr>
      <w:r>
        <w:rPr>
          <w:rFonts w:ascii="仿宋_GB2312" w:eastAsia="仿宋_GB2312" w:hAnsi="仿宋" w:cs="仿宋_GB2312" w:hint="eastAsia"/>
          <w:sz w:val="32"/>
          <w:szCs w:val="32"/>
        </w:rPr>
        <w:t>规范性文件涉及国务院其他部门职责或者与国务院其他部门关系紧密的，起草部门应当征求该部门意见或者取得其同意。其中，涉及社会公众权益、社会舆论高度关注的，起草部门应当在总局局务会议审议后，向国务院请示报告。</w:t>
      </w:r>
    </w:p>
    <w:p w:rsidR="003356CE" w:rsidRDefault="001854F5" w:rsidP="00677E14">
      <w:pPr>
        <w:ind w:firstLineChars="200" w:firstLine="643"/>
        <w:rPr>
          <w:rFonts w:ascii="仿宋" w:eastAsia="仿宋" w:hAnsi="仿宋" w:cs="仿宋"/>
          <w:sz w:val="32"/>
          <w:szCs w:val="32"/>
        </w:rPr>
      </w:pPr>
      <w:r w:rsidRPr="00677E14">
        <w:rPr>
          <w:rFonts w:ascii="仿宋" w:eastAsia="仿宋" w:hAnsi="仿宋" w:cs="黑体" w:hint="eastAsia"/>
          <w:b/>
          <w:sz w:val="32"/>
          <w:szCs w:val="32"/>
        </w:rPr>
        <w:t>第八条【评估论证】</w:t>
      </w:r>
      <w:r>
        <w:rPr>
          <w:rFonts w:ascii="仿宋_GB2312" w:eastAsia="仿宋_GB2312" w:hAnsi="仿宋" w:cs="仿宋_GB2312" w:hint="eastAsia"/>
          <w:sz w:val="32"/>
          <w:szCs w:val="32"/>
        </w:rPr>
        <w:t>起草部门应当对规范性文件中有关行政措施的预期效果和可能产生的影响进行评估，对专业性、技术性较强的内容</w:t>
      </w:r>
      <w:r>
        <w:rPr>
          <w:rFonts w:ascii="仿宋" w:eastAsia="仿宋" w:hAnsi="仿宋" w:cs="仿宋" w:hint="eastAsia"/>
          <w:sz w:val="32"/>
          <w:szCs w:val="32"/>
        </w:rPr>
        <w:t>组织专家论证，并应当在起草说明中写明评估论证结论，作为制定规范性文件的重要依据。</w:t>
      </w:r>
    </w:p>
    <w:p w:rsidR="003356CE" w:rsidRDefault="001854F5" w:rsidP="00677E14">
      <w:pPr>
        <w:ind w:firstLineChars="200" w:firstLine="643"/>
        <w:rPr>
          <w:rFonts w:ascii="仿宋" w:eastAsia="仿宋" w:hAnsi="仿宋" w:cs="仿宋"/>
          <w:sz w:val="32"/>
          <w:szCs w:val="32"/>
        </w:rPr>
      </w:pPr>
      <w:r w:rsidRPr="00677E14">
        <w:rPr>
          <w:rFonts w:ascii="仿宋" w:eastAsia="仿宋" w:hAnsi="仿宋" w:cs="黑体" w:hint="eastAsia"/>
          <w:b/>
          <w:sz w:val="32"/>
          <w:szCs w:val="32"/>
        </w:rPr>
        <w:t>第九条【起草部门征求意见】</w:t>
      </w:r>
      <w:r>
        <w:rPr>
          <w:rFonts w:ascii="仿宋" w:eastAsia="仿宋" w:hAnsi="仿宋" w:cs="仿宋" w:hint="eastAsia"/>
          <w:sz w:val="32"/>
          <w:szCs w:val="32"/>
        </w:rPr>
        <w:t>起草部门应当充分听取地方广播电视主管部门、行业组织、社会团体、行政相对人和社会公众的意见；必要时</w:t>
      </w:r>
      <w:r>
        <w:rPr>
          <w:rFonts w:ascii="仿宋_GB2312" w:eastAsia="仿宋_GB2312" w:hAnsi="仿宋" w:cs="仿宋_GB2312" w:hint="eastAsia"/>
          <w:sz w:val="32"/>
          <w:szCs w:val="32"/>
        </w:rPr>
        <w:t>，应当通过召开</w:t>
      </w:r>
      <w:r>
        <w:rPr>
          <w:rFonts w:ascii="仿宋" w:eastAsia="仿宋" w:hAnsi="仿宋" w:cs="仿宋" w:hint="eastAsia"/>
          <w:sz w:val="32"/>
          <w:szCs w:val="32"/>
        </w:rPr>
        <w:t>座谈会、听证会，实地走访等形式充分听取意见，特别是利益相关方的意见。</w:t>
      </w:r>
    </w:p>
    <w:p w:rsidR="003356CE" w:rsidRDefault="001854F5">
      <w:pPr>
        <w:ind w:firstLineChars="200" w:firstLine="640"/>
        <w:rPr>
          <w:rFonts w:ascii="仿宋" w:eastAsia="仿宋" w:hAnsi="仿宋" w:cs="仿宋"/>
          <w:sz w:val="32"/>
          <w:szCs w:val="32"/>
        </w:rPr>
      </w:pPr>
      <w:r>
        <w:rPr>
          <w:rFonts w:ascii="仿宋" w:eastAsia="仿宋" w:hAnsi="仿宋" w:cs="仿宋" w:hint="eastAsia"/>
          <w:sz w:val="32"/>
          <w:szCs w:val="32"/>
        </w:rPr>
        <w:t>除依法需要保密或者不宜公开的外，规范性文件涉及重大公共利益或者对公众权益有重大影响的，应当向社会公开征求意见，</w:t>
      </w:r>
      <w:r>
        <w:rPr>
          <w:rFonts w:ascii="仿宋_GB2312" w:eastAsia="仿宋_GB2312" w:hAnsi="仿宋" w:cs="仿宋_GB2312" w:hint="eastAsia"/>
          <w:sz w:val="32"/>
          <w:szCs w:val="32"/>
        </w:rPr>
        <w:t>期限一般不少于15日</w:t>
      </w:r>
      <w:r>
        <w:rPr>
          <w:rFonts w:ascii="仿宋" w:eastAsia="仿宋" w:hAnsi="仿宋" w:cs="仿宋" w:hint="eastAsia"/>
          <w:sz w:val="32"/>
          <w:szCs w:val="32"/>
        </w:rPr>
        <w:t>。</w:t>
      </w:r>
      <w:r>
        <w:rPr>
          <w:rFonts w:ascii="仿宋_GB2312" w:eastAsia="仿宋_GB2312" w:hAnsi="仿宋" w:cs="仿宋_GB2312" w:hint="eastAsia"/>
          <w:sz w:val="32"/>
          <w:szCs w:val="32"/>
        </w:rPr>
        <w:t>起草</w:t>
      </w:r>
      <w:r>
        <w:rPr>
          <w:rFonts w:ascii="仿宋" w:eastAsia="仿宋" w:hAnsi="仿宋" w:cs="仿宋" w:hint="eastAsia"/>
          <w:sz w:val="32"/>
          <w:szCs w:val="32"/>
        </w:rPr>
        <w:t>部门应当通过总局网站、广播电视媒体和政务新媒体等便于群众知晓的方式，</w:t>
      </w:r>
      <w:r>
        <w:rPr>
          <w:rFonts w:ascii="仿宋" w:eastAsia="仿宋" w:hAnsi="仿宋" w:cs="仿宋" w:hint="eastAsia"/>
          <w:sz w:val="32"/>
          <w:szCs w:val="32"/>
        </w:rPr>
        <w:lastRenderedPageBreak/>
        <w:t>公布规范性文件草案及其说明等材料，并明确提出意见的方式和期限。</w:t>
      </w:r>
    </w:p>
    <w:p w:rsidR="003356CE" w:rsidRDefault="001854F5">
      <w:pPr>
        <w:ind w:firstLineChars="200" w:firstLine="640"/>
        <w:rPr>
          <w:rFonts w:ascii="仿宋" w:eastAsia="仿宋" w:hAnsi="仿宋" w:cs="仿宋"/>
          <w:sz w:val="32"/>
          <w:szCs w:val="32"/>
        </w:rPr>
      </w:pPr>
      <w:r>
        <w:rPr>
          <w:rFonts w:ascii="仿宋" w:eastAsia="仿宋" w:hAnsi="仿宋" w:cs="仿宋" w:hint="eastAsia"/>
          <w:sz w:val="32"/>
          <w:szCs w:val="32"/>
        </w:rPr>
        <w:t>规范性文件涉及突出矛盾解决、重大制度调整的，或者影响重大公共利益和公众权益、容易引发社会稳定问题的，或者可能在国内外造成较大舆论影响的，</w:t>
      </w:r>
      <w:r>
        <w:rPr>
          <w:rFonts w:ascii="仿宋_GB2312" w:eastAsia="仿宋_GB2312" w:hAnsi="仿宋" w:cs="仿宋_GB2312" w:hint="eastAsia"/>
          <w:sz w:val="32"/>
          <w:szCs w:val="32"/>
        </w:rPr>
        <w:t>起草部门应当在公开征求意见前进行社会稳定风险评估，报总局局务会议审议决定，做好相关应对工作</w:t>
      </w:r>
      <w:r>
        <w:rPr>
          <w:rFonts w:ascii="仿宋" w:eastAsia="仿宋" w:hAnsi="仿宋" w:cs="仿宋" w:hint="eastAsia"/>
          <w:sz w:val="32"/>
          <w:szCs w:val="32"/>
        </w:rPr>
        <w:t>。</w:t>
      </w:r>
    </w:p>
    <w:p w:rsidR="003356CE" w:rsidRDefault="001854F5" w:rsidP="00677E14">
      <w:pPr>
        <w:ind w:firstLineChars="200" w:firstLine="643"/>
        <w:rPr>
          <w:rFonts w:ascii="仿宋" w:eastAsia="仿宋" w:hAnsi="仿宋" w:cs="仿宋"/>
          <w:sz w:val="32"/>
          <w:szCs w:val="32"/>
        </w:rPr>
      </w:pPr>
      <w:r w:rsidRPr="00677E14">
        <w:rPr>
          <w:rFonts w:ascii="仿宋" w:eastAsia="仿宋" w:hAnsi="仿宋" w:cs="黑体" w:hint="eastAsia"/>
          <w:b/>
          <w:sz w:val="32"/>
          <w:szCs w:val="32"/>
        </w:rPr>
        <w:t>第十条【报送合法性审核】</w:t>
      </w:r>
      <w:r>
        <w:rPr>
          <w:rFonts w:ascii="仿宋" w:eastAsia="仿宋" w:hAnsi="仿宋" w:cs="仿宋" w:hint="eastAsia"/>
          <w:sz w:val="32"/>
          <w:szCs w:val="32"/>
        </w:rPr>
        <w:t>规范性文件草案送审稿经起草部门主要负责人签署后，报送政策法规司进行合法性审核。不得以征求意见、会签、参加审议等方式代替合法性审核。</w:t>
      </w:r>
    </w:p>
    <w:p w:rsidR="003356CE" w:rsidRDefault="001854F5">
      <w:pPr>
        <w:ind w:firstLineChars="200" w:firstLine="640"/>
        <w:rPr>
          <w:rFonts w:ascii="仿宋" w:eastAsia="仿宋" w:hAnsi="仿宋" w:cs="仿宋"/>
          <w:sz w:val="32"/>
          <w:szCs w:val="32"/>
        </w:rPr>
      </w:pPr>
      <w:r>
        <w:rPr>
          <w:rFonts w:ascii="仿宋" w:eastAsia="仿宋" w:hAnsi="仿宋" w:cs="仿宋" w:hint="eastAsia"/>
          <w:sz w:val="32"/>
          <w:szCs w:val="32"/>
        </w:rPr>
        <w:t>送审材料应当包括以下内容：</w:t>
      </w:r>
    </w:p>
    <w:p w:rsidR="003356CE" w:rsidRDefault="001854F5">
      <w:pPr>
        <w:ind w:firstLineChars="200" w:firstLine="640"/>
        <w:rPr>
          <w:rFonts w:ascii="仿宋" w:eastAsia="仿宋" w:hAnsi="仿宋" w:cs="仿宋"/>
          <w:sz w:val="32"/>
          <w:szCs w:val="32"/>
        </w:rPr>
      </w:pPr>
      <w:r>
        <w:rPr>
          <w:rFonts w:ascii="仿宋" w:eastAsia="仿宋" w:hAnsi="仿宋" w:cs="仿宋" w:hint="eastAsia"/>
          <w:sz w:val="32"/>
          <w:szCs w:val="32"/>
        </w:rPr>
        <w:t>（一）规范性文件草案送审稿及其说明；</w:t>
      </w:r>
    </w:p>
    <w:p w:rsidR="003356CE" w:rsidRDefault="001854F5">
      <w:pPr>
        <w:ind w:firstLineChars="200" w:firstLine="640"/>
        <w:rPr>
          <w:rFonts w:ascii="仿宋" w:eastAsia="仿宋" w:hAnsi="仿宋" w:cs="仿宋"/>
          <w:sz w:val="32"/>
          <w:szCs w:val="32"/>
        </w:rPr>
      </w:pPr>
      <w:r>
        <w:rPr>
          <w:rFonts w:ascii="仿宋" w:eastAsia="仿宋" w:hAnsi="仿宋" w:cs="仿宋" w:hint="eastAsia"/>
          <w:sz w:val="32"/>
          <w:szCs w:val="32"/>
        </w:rPr>
        <w:t>（二）法律、行政法规、规章和国家政策规定等制定依据；</w:t>
      </w:r>
    </w:p>
    <w:p w:rsidR="003356CE" w:rsidRDefault="001854F5">
      <w:pPr>
        <w:ind w:firstLineChars="200" w:firstLine="640"/>
        <w:rPr>
          <w:rFonts w:ascii="仿宋" w:eastAsia="仿宋" w:hAnsi="仿宋" w:cs="仿宋"/>
          <w:sz w:val="32"/>
          <w:szCs w:val="32"/>
        </w:rPr>
      </w:pPr>
      <w:r>
        <w:rPr>
          <w:rFonts w:ascii="仿宋" w:eastAsia="仿宋" w:hAnsi="仿宋" w:cs="仿宋" w:hint="eastAsia"/>
          <w:sz w:val="32"/>
          <w:szCs w:val="32"/>
        </w:rPr>
        <w:t>（三）征求意见及意见采纳情况；</w:t>
      </w:r>
    </w:p>
    <w:p w:rsidR="003356CE" w:rsidRDefault="001854F5">
      <w:pPr>
        <w:ind w:firstLineChars="200" w:firstLine="640"/>
        <w:rPr>
          <w:rFonts w:ascii="仿宋" w:eastAsia="仿宋" w:hAnsi="仿宋" w:cs="仿宋"/>
          <w:sz w:val="32"/>
          <w:szCs w:val="32"/>
        </w:rPr>
      </w:pPr>
      <w:r>
        <w:rPr>
          <w:rFonts w:ascii="仿宋" w:eastAsia="仿宋" w:hAnsi="仿宋" w:cs="仿宋" w:hint="eastAsia"/>
          <w:sz w:val="32"/>
          <w:szCs w:val="32"/>
        </w:rPr>
        <w:t>（四）起草部门的初步合法性审核意见；</w:t>
      </w:r>
    </w:p>
    <w:p w:rsidR="003356CE" w:rsidRDefault="001854F5">
      <w:pPr>
        <w:ind w:firstLineChars="200" w:firstLine="640"/>
        <w:rPr>
          <w:rFonts w:ascii="仿宋" w:eastAsia="仿宋" w:hAnsi="仿宋" w:cs="仿宋"/>
          <w:sz w:val="32"/>
          <w:szCs w:val="32"/>
        </w:rPr>
      </w:pPr>
      <w:r>
        <w:rPr>
          <w:rFonts w:ascii="仿宋" w:eastAsia="仿宋" w:hAnsi="仿宋" w:cs="仿宋" w:hint="eastAsia"/>
          <w:sz w:val="32"/>
          <w:szCs w:val="32"/>
        </w:rPr>
        <w:t>（五）针对不同审核内容需要的其他材料。</w:t>
      </w:r>
    </w:p>
    <w:p w:rsidR="003356CE" w:rsidRDefault="001854F5" w:rsidP="00677E14">
      <w:pPr>
        <w:ind w:firstLineChars="200" w:firstLine="643"/>
        <w:rPr>
          <w:rFonts w:ascii="仿宋_GB2312" w:eastAsia="仿宋_GB2312" w:hAnsi="仿宋" w:cs="仿宋_GB2312"/>
          <w:sz w:val="32"/>
          <w:szCs w:val="32"/>
        </w:rPr>
      </w:pPr>
      <w:r w:rsidRPr="00677E14">
        <w:rPr>
          <w:rFonts w:ascii="仿宋" w:eastAsia="仿宋" w:hAnsi="仿宋" w:cs="黑体" w:hint="eastAsia"/>
          <w:b/>
          <w:sz w:val="32"/>
          <w:szCs w:val="32"/>
        </w:rPr>
        <w:t>第十一条【办公厅审核】</w:t>
      </w:r>
      <w:r>
        <w:rPr>
          <w:rFonts w:ascii="仿宋" w:eastAsia="仿宋" w:hAnsi="仿宋" w:cs="仿宋" w:hint="eastAsia"/>
          <w:sz w:val="32"/>
          <w:szCs w:val="32"/>
        </w:rPr>
        <w:t>起草部门直接将规范性文件草案送审稿等材料报送</w:t>
      </w:r>
      <w:r>
        <w:rPr>
          <w:rFonts w:ascii="仿宋_GB2312" w:eastAsia="仿宋_GB2312" w:hAnsi="仿宋" w:cs="仿宋_GB2312" w:hint="eastAsia"/>
          <w:sz w:val="32"/>
          <w:szCs w:val="32"/>
        </w:rPr>
        <w:t>办公厅的，办公厅应当对报送材料的完备性、规范性进行审核。符合要求的，转送政策法规司进行审核；不符合要求的，可以退回，或者要求起草部门在3个工作日内补齐材料或者说明情况后送政策法规司</w:t>
      </w:r>
      <w:r>
        <w:rPr>
          <w:rFonts w:ascii="仿宋" w:eastAsia="仿宋" w:hAnsi="仿宋" w:cs="仿宋" w:hint="eastAsia"/>
          <w:sz w:val="32"/>
          <w:szCs w:val="32"/>
        </w:rPr>
        <w:t>进行合法</w:t>
      </w:r>
      <w:r>
        <w:rPr>
          <w:rFonts w:ascii="仿宋" w:eastAsia="仿宋" w:hAnsi="仿宋" w:cs="仿宋" w:hint="eastAsia"/>
          <w:sz w:val="32"/>
          <w:szCs w:val="32"/>
        </w:rPr>
        <w:lastRenderedPageBreak/>
        <w:t>性审核。</w:t>
      </w:r>
    </w:p>
    <w:p w:rsidR="003356CE" w:rsidRDefault="001854F5" w:rsidP="00677E14">
      <w:pPr>
        <w:ind w:firstLineChars="200" w:firstLine="643"/>
        <w:rPr>
          <w:rFonts w:ascii="仿宋_GB2312" w:eastAsia="仿宋_GB2312" w:hAnsi="仿宋" w:cs="仿宋_GB2312"/>
          <w:sz w:val="32"/>
          <w:szCs w:val="32"/>
        </w:rPr>
      </w:pPr>
      <w:r w:rsidRPr="00677E14">
        <w:rPr>
          <w:rFonts w:ascii="仿宋" w:eastAsia="仿宋" w:hAnsi="仿宋" w:cs="黑体" w:hint="eastAsia"/>
          <w:b/>
          <w:sz w:val="32"/>
          <w:szCs w:val="32"/>
        </w:rPr>
        <w:t>第十二条【合法性审核具体标准】</w:t>
      </w:r>
      <w:r>
        <w:rPr>
          <w:rFonts w:ascii="仿宋_GB2312" w:eastAsia="仿宋_GB2312" w:hAnsi="仿宋" w:cs="仿宋_GB2312" w:hint="eastAsia"/>
          <w:sz w:val="32"/>
          <w:szCs w:val="32"/>
        </w:rPr>
        <w:t>政策法规</w:t>
      </w:r>
      <w:proofErr w:type="gramStart"/>
      <w:r>
        <w:rPr>
          <w:rFonts w:ascii="仿宋_GB2312" w:eastAsia="仿宋_GB2312" w:hAnsi="仿宋" w:cs="仿宋_GB2312" w:hint="eastAsia"/>
          <w:sz w:val="32"/>
          <w:szCs w:val="32"/>
        </w:rPr>
        <w:t>司应当</w:t>
      </w:r>
      <w:proofErr w:type="gramEnd"/>
      <w:r>
        <w:rPr>
          <w:rFonts w:ascii="仿宋_GB2312" w:eastAsia="仿宋_GB2312" w:hAnsi="仿宋" w:cs="仿宋_GB2312" w:hint="eastAsia"/>
          <w:sz w:val="32"/>
          <w:szCs w:val="32"/>
        </w:rPr>
        <w:t>从以下方面对规范性文件草案送审稿进行合法性审核：</w:t>
      </w:r>
    </w:p>
    <w:p w:rsidR="003356CE" w:rsidRDefault="001854F5">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（一）是否超越制定机关法定职权；</w:t>
      </w:r>
    </w:p>
    <w:p w:rsidR="003356CE" w:rsidRDefault="001854F5">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（二）是否符合宪法的精神和原则；</w:t>
      </w:r>
    </w:p>
    <w:p w:rsidR="003356CE" w:rsidRDefault="001854F5">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（三）是否符合社会主义核心价值观的要求；</w:t>
      </w:r>
    </w:p>
    <w:p w:rsidR="003356CE" w:rsidRDefault="001854F5">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（四）是否符合法律、行政法规、总局规章和其他上位法的规定，是否与相关规范性文件相协调、衔接；</w:t>
      </w:r>
    </w:p>
    <w:p w:rsidR="003356CE" w:rsidRDefault="001854F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（五）是否属于执行有关法律、行政法规、规章和上级文件且需要制定规范性文件的事项；</w:t>
      </w:r>
    </w:p>
    <w:p w:rsidR="003356CE" w:rsidRDefault="001854F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（六）是否存在违法设定行政许可、行政处罚、行政强制、行政征收、行政收费以及其他不得由规范性文件设定措施的情况；</w:t>
      </w:r>
    </w:p>
    <w:p w:rsidR="003356CE" w:rsidRDefault="001854F5">
      <w:pPr>
        <w:ind w:firstLineChars="200" w:firstLine="640"/>
        <w:rPr>
          <w:rFonts w:ascii="仿宋_GB2312" w:eastAsia="仿宋_GB2312" w:hAnsi="仿宋" w:cs="仿宋_GB2312"/>
          <w:sz w:val="32"/>
          <w:szCs w:val="32"/>
        </w:rPr>
      </w:pPr>
      <w:r>
        <w:rPr>
          <w:rFonts w:ascii="仿宋" w:eastAsia="仿宋" w:hAnsi="仿宋" w:cs="仿宋" w:hint="eastAsia"/>
          <w:sz w:val="32"/>
          <w:szCs w:val="32"/>
        </w:rPr>
        <w:t>（七）是否存在没有法律、行政法规依据，减损公民、法人和其他组织权利或者增加其义务的规定，以及增加本部门权力或者减少本部门法定职责的情况；</w:t>
      </w:r>
    </w:p>
    <w:p w:rsidR="003356CE" w:rsidRDefault="001854F5">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（八）是否存在排除、限制公平竞争的情况；</w:t>
      </w:r>
    </w:p>
    <w:p w:rsidR="003356CE" w:rsidRDefault="001854F5">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（九）是否符合规范性文件制定程序；</w:t>
      </w:r>
    </w:p>
    <w:p w:rsidR="003356CE" w:rsidRDefault="001854F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（十）需要审核的其他内容。</w:t>
      </w:r>
    </w:p>
    <w:p w:rsidR="003356CE" w:rsidRDefault="001854F5" w:rsidP="00677E14">
      <w:pPr>
        <w:ind w:firstLineChars="200" w:firstLine="643"/>
        <w:rPr>
          <w:rFonts w:ascii="仿宋_GB2312" w:eastAsia="仿宋_GB2312" w:hAnsi="仿宋" w:cs="仿宋_GB2312"/>
          <w:sz w:val="32"/>
          <w:szCs w:val="32"/>
        </w:rPr>
      </w:pPr>
      <w:r w:rsidRPr="00677E14">
        <w:rPr>
          <w:rFonts w:ascii="仿宋" w:eastAsia="仿宋" w:hAnsi="仿宋" w:cs="黑体" w:hint="eastAsia"/>
          <w:b/>
          <w:sz w:val="32"/>
          <w:szCs w:val="32"/>
        </w:rPr>
        <w:t>第十三条【专家协助审核】</w:t>
      </w:r>
      <w:r>
        <w:rPr>
          <w:rFonts w:ascii="仿宋_GB2312" w:eastAsia="仿宋_GB2312" w:hAnsi="仿宋" w:cs="仿宋_GB2312" w:hint="eastAsia"/>
          <w:sz w:val="32"/>
          <w:szCs w:val="32"/>
        </w:rPr>
        <w:t>政策法规</w:t>
      </w:r>
      <w:proofErr w:type="gramStart"/>
      <w:r>
        <w:rPr>
          <w:rFonts w:ascii="仿宋_GB2312" w:eastAsia="仿宋_GB2312" w:hAnsi="仿宋" w:cs="仿宋_GB2312" w:hint="eastAsia"/>
          <w:sz w:val="32"/>
          <w:szCs w:val="32"/>
        </w:rPr>
        <w:t>司建立</w:t>
      </w:r>
      <w:proofErr w:type="gramEnd"/>
      <w:r>
        <w:rPr>
          <w:rFonts w:ascii="仿宋_GB2312" w:eastAsia="仿宋_GB2312" w:hAnsi="仿宋" w:cs="仿宋_GB2312" w:hint="eastAsia"/>
          <w:sz w:val="32"/>
          <w:szCs w:val="32"/>
        </w:rPr>
        <w:t>健全专家协助审核机制，在规范性文件合法性审核过程中充分发挥总局法律顾问、公职律师和有关专家的作用。</w:t>
      </w:r>
    </w:p>
    <w:p w:rsidR="003356CE" w:rsidRDefault="001854F5" w:rsidP="00677E14">
      <w:pPr>
        <w:ind w:firstLineChars="200" w:firstLine="643"/>
        <w:rPr>
          <w:rFonts w:ascii="仿宋_GB2312" w:eastAsia="仿宋_GB2312" w:hAnsi="仿宋" w:cs="仿宋_GB2312"/>
          <w:sz w:val="32"/>
          <w:szCs w:val="32"/>
        </w:rPr>
      </w:pPr>
      <w:r w:rsidRPr="00677E14">
        <w:rPr>
          <w:rFonts w:ascii="仿宋" w:eastAsia="仿宋" w:hAnsi="仿宋" w:cs="黑体" w:hint="eastAsia"/>
          <w:b/>
          <w:sz w:val="32"/>
          <w:szCs w:val="32"/>
        </w:rPr>
        <w:lastRenderedPageBreak/>
        <w:t>第十四条【政策法规司征求意见】</w:t>
      </w:r>
      <w:r>
        <w:rPr>
          <w:rFonts w:ascii="仿宋_GB2312" w:eastAsia="仿宋_GB2312" w:hAnsi="仿宋" w:cs="仿宋_GB2312" w:hint="eastAsia"/>
          <w:sz w:val="32"/>
          <w:szCs w:val="32"/>
        </w:rPr>
        <w:t>规范性文件影响面广、情况复杂、社会高度关注，或者存在疑难法律问题的，政策法规</w:t>
      </w:r>
      <w:proofErr w:type="gramStart"/>
      <w:r>
        <w:rPr>
          <w:rFonts w:ascii="仿宋_GB2312" w:eastAsia="仿宋_GB2312" w:hAnsi="仿宋" w:cs="仿宋_GB2312" w:hint="eastAsia"/>
          <w:sz w:val="32"/>
          <w:szCs w:val="32"/>
        </w:rPr>
        <w:t>司应当</w:t>
      </w:r>
      <w:proofErr w:type="gramEnd"/>
      <w:r>
        <w:rPr>
          <w:rFonts w:ascii="仿宋_GB2312" w:eastAsia="仿宋_GB2312" w:hAnsi="仿宋" w:cs="仿宋_GB2312" w:hint="eastAsia"/>
          <w:sz w:val="32"/>
          <w:szCs w:val="32"/>
        </w:rPr>
        <w:t>在书面征求意见的基础上，采取召开座谈会、论证会等方式听取利益相关方、有关专家等方面意见。</w:t>
      </w:r>
    </w:p>
    <w:p w:rsidR="003356CE" w:rsidRDefault="001854F5" w:rsidP="00677E14">
      <w:pPr>
        <w:ind w:firstLineChars="200" w:firstLine="643"/>
        <w:rPr>
          <w:rFonts w:ascii="仿宋_GB2312" w:eastAsia="仿宋_GB2312" w:hAnsi="仿宋" w:cs="仿宋_GB2312"/>
          <w:sz w:val="32"/>
          <w:szCs w:val="32"/>
        </w:rPr>
      </w:pPr>
      <w:r w:rsidRPr="00677E14">
        <w:rPr>
          <w:rFonts w:ascii="仿宋" w:eastAsia="仿宋" w:hAnsi="仿宋" w:cs="黑体" w:hint="eastAsia"/>
          <w:b/>
          <w:sz w:val="32"/>
          <w:szCs w:val="32"/>
        </w:rPr>
        <w:t>第十五条【合法性审核期限】</w:t>
      </w:r>
      <w:r>
        <w:rPr>
          <w:rFonts w:ascii="仿宋_GB2312" w:eastAsia="仿宋_GB2312" w:hAnsi="仿宋" w:cs="仿宋_GB2312" w:hint="eastAsia"/>
          <w:sz w:val="32"/>
          <w:szCs w:val="32"/>
        </w:rPr>
        <w:t>除为了预防、应对和处置突发事件，或者执行上级机关的紧急命令和决定需要立即制定实施规范性文件等情形外，合法性审核的时限一般不少于5个工作日，最长不超过15个工作日。</w:t>
      </w:r>
    </w:p>
    <w:p w:rsidR="003356CE" w:rsidRDefault="001854F5" w:rsidP="00677E14">
      <w:pPr>
        <w:ind w:firstLineChars="200" w:firstLine="643"/>
        <w:rPr>
          <w:rFonts w:ascii="仿宋_GB2312" w:eastAsia="仿宋_GB2312" w:hAnsi="仿宋" w:cs="仿宋_GB2312"/>
          <w:sz w:val="32"/>
          <w:szCs w:val="32"/>
        </w:rPr>
      </w:pPr>
      <w:r w:rsidRPr="00677E14">
        <w:rPr>
          <w:rFonts w:ascii="仿宋" w:eastAsia="仿宋" w:hAnsi="仿宋" w:cs="黑体" w:hint="eastAsia"/>
          <w:b/>
          <w:sz w:val="32"/>
          <w:szCs w:val="32"/>
        </w:rPr>
        <w:t>第十六条【合法性审核结论】</w:t>
      </w:r>
      <w:r>
        <w:rPr>
          <w:rFonts w:ascii="仿宋_GB2312" w:eastAsia="仿宋_GB2312" w:hAnsi="仿宋" w:cs="仿宋_GB2312" w:hint="eastAsia"/>
          <w:sz w:val="32"/>
          <w:szCs w:val="32"/>
        </w:rPr>
        <w:t>政策法规</w:t>
      </w:r>
      <w:proofErr w:type="gramStart"/>
      <w:r>
        <w:rPr>
          <w:rFonts w:ascii="仿宋_GB2312" w:eastAsia="仿宋_GB2312" w:hAnsi="仿宋" w:cs="仿宋_GB2312" w:hint="eastAsia"/>
          <w:sz w:val="32"/>
          <w:szCs w:val="32"/>
        </w:rPr>
        <w:t>司应当</w:t>
      </w:r>
      <w:proofErr w:type="gramEnd"/>
      <w:r>
        <w:rPr>
          <w:rFonts w:ascii="仿宋_GB2312" w:eastAsia="仿宋_GB2312" w:hAnsi="仿宋" w:cs="仿宋_GB2312" w:hint="eastAsia"/>
          <w:sz w:val="32"/>
          <w:szCs w:val="32"/>
        </w:rPr>
        <w:t>根据合法性审核结果，提出合法、不合法或者应当予以修改的审核意见。</w:t>
      </w:r>
    </w:p>
    <w:p w:rsidR="003356CE" w:rsidRDefault="001854F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起草部门应当根据审核意见对规范性文件进行必要的修改或者补充；特殊情况下起草部门未完全采纳审核意见的，应当在提请总局局务会议集体审议时详细说明理由和依据。</w:t>
      </w:r>
    </w:p>
    <w:p w:rsidR="003356CE" w:rsidRDefault="001854F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未经合法性审核或者经审核不合法的规范性文件，不得提交集体审议。</w:t>
      </w:r>
    </w:p>
    <w:p w:rsidR="003356CE" w:rsidRDefault="001854F5" w:rsidP="00677E14">
      <w:pPr>
        <w:ind w:firstLineChars="200" w:firstLine="643"/>
        <w:rPr>
          <w:rFonts w:ascii="仿宋_GB2312" w:eastAsia="仿宋_GB2312" w:hAnsi="仿宋" w:cs="仿宋_GB2312"/>
          <w:sz w:val="32"/>
          <w:szCs w:val="32"/>
        </w:rPr>
      </w:pPr>
      <w:r w:rsidRPr="00677E14">
        <w:rPr>
          <w:rFonts w:ascii="仿宋" w:eastAsia="仿宋" w:hAnsi="仿宋" w:cs="黑体" w:hint="eastAsia"/>
          <w:b/>
          <w:sz w:val="32"/>
          <w:szCs w:val="32"/>
        </w:rPr>
        <w:t>第十七条【集体审议】</w:t>
      </w:r>
      <w:r>
        <w:rPr>
          <w:rFonts w:ascii="仿宋" w:eastAsia="仿宋" w:hAnsi="仿宋" w:cs="仿宋" w:hint="eastAsia"/>
          <w:sz w:val="32"/>
          <w:szCs w:val="32"/>
        </w:rPr>
        <w:t>规范性文件经审核合法的，由</w:t>
      </w:r>
      <w:r>
        <w:rPr>
          <w:rFonts w:ascii="仿宋_GB2312" w:eastAsia="仿宋_GB2312" w:hAnsi="仿宋" w:cs="仿宋_GB2312" w:hint="eastAsia"/>
          <w:sz w:val="32"/>
          <w:szCs w:val="32"/>
        </w:rPr>
        <w:t>起草部门与政策法规司会签后，报总局局务会议审议决定，由分管副局长审核后</w:t>
      </w:r>
      <w:proofErr w:type="gramStart"/>
      <w:r>
        <w:rPr>
          <w:rFonts w:ascii="仿宋_GB2312" w:eastAsia="仿宋_GB2312" w:hAnsi="仿宋" w:cs="仿宋_GB2312" w:hint="eastAsia"/>
          <w:sz w:val="32"/>
          <w:szCs w:val="32"/>
        </w:rPr>
        <w:t>报局长</w:t>
      </w:r>
      <w:proofErr w:type="gramEnd"/>
      <w:r>
        <w:rPr>
          <w:rFonts w:ascii="仿宋_GB2312" w:eastAsia="仿宋_GB2312" w:hAnsi="仿宋" w:cs="仿宋_GB2312" w:hint="eastAsia"/>
          <w:sz w:val="32"/>
          <w:szCs w:val="32"/>
        </w:rPr>
        <w:t>签发。</w:t>
      </w:r>
    </w:p>
    <w:p w:rsidR="003356CE" w:rsidRDefault="001854F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规范性文件经过集体审议后需要进行重大修改的，应当在修改后重新进行合法性审核。</w:t>
      </w:r>
    </w:p>
    <w:p w:rsidR="003356CE" w:rsidRDefault="001854F5" w:rsidP="00677E14">
      <w:pPr>
        <w:ind w:firstLineChars="200" w:firstLine="643"/>
        <w:rPr>
          <w:rFonts w:ascii="仿宋_GB2312" w:eastAsia="仿宋_GB2312" w:hAnsi="仿宋" w:cs="仿宋_GB2312"/>
          <w:sz w:val="32"/>
          <w:szCs w:val="32"/>
        </w:rPr>
      </w:pPr>
      <w:r w:rsidRPr="00677E14">
        <w:rPr>
          <w:rFonts w:ascii="仿宋" w:eastAsia="仿宋" w:hAnsi="仿宋" w:cs="黑体" w:hint="eastAsia"/>
          <w:b/>
          <w:sz w:val="32"/>
          <w:szCs w:val="32"/>
        </w:rPr>
        <w:t>第十八条【文件发布】</w:t>
      </w:r>
      <w:r>
        <w:rPr>
          <w:rFonts w:ascii="仿宋_GB2312" w:eastAsia="仿宋_GB2312" w:hAnsi="仿宋" w:cs="仿宋_GB2312" w:hint="eastAsia"/>
          <w:sz w:val="32"/>
          <w:szCs w:val="32"/>
        </w:rPr>
        <w:t>规范性文件经总局局长或者分管</w:t>
      </w:r>
      <w:r>
        <w:rPr>
          <w:rFonts w:ascii="仿宋_GB2312" w:eastAsia="仿宋_GB2312" w:hAnsi="仿宋" w:cs="仿宋_GB2312" w:hint="eastAsia"/>
          <w:sz w:val="32"/>
          <w:szCs w:val="32"/>
        </w:rPr>
        <w:lastRenderedPageBreak/>
        <w:t>副局长签发后，以总局发文形式发布。</w:t>
      </w:r>
    </w:p>
    <w:p w:rsidR="003356CE" w:rsidRDefault="001854F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规范性文件涉及对外开放的方针性、政策性、原则性的制度设定或者调整的，专门规范外国人和外国企业、组织及其活动的制度设定或者调整的，以及在制定过程中有关方面意见分歧较大的，应当在正式发布前向国务院请示报告。</w:t>
      </w:r>
    </w:p>
    <w:p w:rsidR="003356CE" w:rsidRDefault="001854F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规范性文件涉及</w:t>
      </w:r>
      <w:r>
        <w:rPr>
          <w:rFonts w:ascii="仿宋" w:eastAsia="仿宋" w:hAnsi="仿宋" w:cs="仿宋" w:hint="eastAsia"/>
          <w:sz w:val="32"/>
          <w:szCs w:val="32"/>
        </w:rPr>
        <w:t>重大公共利益，公民、法人和其他组织重大权益，社会高度关注或者可能影响政府形象的，起草部门应当进行发布时机评估工作。</w:t>
      </w:r>
    </w:p>
    <w:p w:rsidR="003356CE" w:rsidRDefault="001854F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规范性文件发布后5个工作日内，起草部门应当负责在总局网站指定栏目刊载。</w:t>
      </w:r>
    </w:p>
    <w:p w:rsidR="003356CE" w:rsidRDefault="001854F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未经公开发布的规范性文件不得作为行政管理依据。</w:t>
      </w:r>
    </w:p>
    <w:p w:rsidR="003356CE" w:rsidRDefault="001854F5" w:rsidP="00677E14">
      <w:pPr>
        <w:ind w:firstLineChars="200" w:firstLine="643"/>
        <w:rPr>
          <w:rFonts w:ascii="仿宋_GB2312" w:eastAsia="仿宋_GB2312" w:hAnsi="仿宋" w:cs="仿宋_GB2312"/>
          <w:sz w:val="32"/>
          <w:szCs w:val="32"/>
        </w:rPr>
      </w:pPr>
      <w:r w:rsidRPr="00677E14">
        <w:rPr>
          <w:rFonts w:ascii="仿宋" w:eastAsia="仿宋" w:hAnsi="仿宋" w:cs="黑体" w:hint="eastAsia"/>
          <w:b/>
          <w:sz w:val="32"/>
          <w:szCs w:val="32"/>
        </w:rPr>
        <w:t>第十九条【文件备案、解读和汇编】</w:t>
      </w:r>
      <w:r>
        <w:rPr>
          <w:rFonts w:ascii="仿宋_GB2312" w:eastAsia="仿宋_GB2312" w:hAnsi="仿宋" w:cs="仿宋_GB2312" w:hint="eastAsia"/>
          <w:sz w:val="32"/>
          <w:szCs w:val="32"/>
        </w:rPr>
        <w:t>规范性文件发布后</w:t>
      </w:r>
      <w:r>
        <w:rPr>
          <w:rFonts w:ascii="仿宋_GB2312" w:eastAsia="仿宋_GB2312" w:hAnsi="仿宋" w:cs="仿宋_GB2312"/>
          <w:sz w:val="32"/>
          <w:szCs w:val="32"/>
        </w:rPr>
        <w:t>10</w:t>
      </w:r>
      <w:r>
        <w:rPr>
          <w:rFonts w:ascii="仿宋_GB2312" w:eastAsia="仿宋_GB2312" w:hAnsi="仿宋" w:cs="仿宋_GB2312" w:hint="eastAsia"/>
          <w:sz w:val="32"/>
          <w:szCs w:val="32"/>
        </w:rPr>
        <w:t>个工作日内，起草部门应将规范性文件正式文本5份及电子文本送政策法规司备案。总局各部门应当于每年</w:t>
      </w:r>
      <w:r>
        <w:rPr>
          <w:rFonts w:ascii="仿宋_GB2312" w:eastAsia="仿宋_GB2312" w:hAnsi="仿宋" w:cs="仿宋_GB2312"/>
          <w:sz w:val="32"/>
          <w:szCs w:val="32"/>
        </w:rPr>
        <w:t>1</w:t>
      </w:r>
      <w:r>
        <w:rPr>
          <w:rFonts w:ascii="仿宋_GB2312" w:eastAsia="仿宋_GB2312" w:hAnsi="仿宋" w:cs="仿宋_GB2312" w:hint="eastAsia"/>
          <w:sz w:val="32"/>
          <w:szCs w:val="32"/>
        </w:rPr>
        <w:t>月向政策法规司报送上一年度发布的规范性文件目录。</w:t>
      </w:r>
    </w:p>
    <w:p w:rsidR="003356CE" w:rsidRDefault="001854F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起草部门可以会同政策法规司，通过接受媒体采访、发布新闻通稿等形式，对规范性文件的制定背景、起草情况、主要内容等进行解读，做好宣传贯彻落实工作，避免或者回应误解误读情况，并主动开展社会舆情收集</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判。</w:t>
      </w:r>
    </w:p>
    <w:p w:rsidR="003356CE" w:rsidRDefault="001854F5">
      <w:pPr>
        <w:ind w:firstLineChars="200" w:firstLine="640"/>
        <w:rPr>
          <w:rFonts w:ascii="仿宋" w:eastAsia="仿宋" w:hAnsi="仿宋" w:cs="Times New Roman"/>
          <w:sz w:val="32"/>
          <w:szCs w:val="32"/>
        </w:rPr>
      </w:pPr>
      <w:r>
        <w:rPr>
          <w:rFonts w:ascii="仿宋_GB2312" w:eastAsia="仿宋_GB2312" w:hAnsi="仿宋" w:cs="仿宋_GB2312" w:hint="eastAsia"/>
          <w:sz w:val="32"/>
          <w:szCs w:val="32"/>
        </w:rPr>
        <w:t>办公厅负责规范性文件的汇编工作。</w:t>
      </w:r>
    </w:p>
    <w:p w:rsidR="003356CE" w:rsidRDefault="001854F5" w:rsidP="00677E14">
      <w:pPr>
        <w:ind w:firstLineChars="200" w:firstLine="643"/>
        <w:rPr>
          <w:rFonts w:ascii="仿宋_GB2312" w:eastAsia="仿宋_GB2312" w:hAnsi="仿宋" w:cs="仿宋_GB2312"/>
          <w:sz w:val="32"/>
          <w:szCs w:val="32"/>
        </w:rPr>
      </w:pPr>
      <w:r w:rsidRPr="00677E14">
        <w:rPr>
          <w:rFonts w:ascii="仿宋" w:eastAsia="仿宋" w:hAnsi="仿宋" w:cs="黑体" w:hint="eastAsia"/>
          <w:b/>
          <w:sz w:val="32"/>
          <w:szCs w:val="32"/>
        </w:rPr>
        <w:t>第二十条【文件评估】</w:t>
      </w:r>
      <w:r>
        <w:rPr>
          <w:rFonts w:ascii="仿宋_GB2312" w:eastAsia="仿宋_GB2312" w:hAnsi="仿宋" w:cs="仿宋_GB2312" w:hint="eastAsia"/>
          <w:sz w:val="32"/>
          <w:szCs w:val="32"/>
        </w:rPr>
        <w:t>起草部门应当适时对规范性文件的执行情况、实施效果、存在问题等进行评估，并根据评估</w:t>
      </w:r>
      <w:r>
        <w:rPr>
          <w:rFonts w:ascii="仿宋_GB2312" w:eastAsia="仿宋_GB2312" w:hAnsi="仿宋" w:cs="仿宋_GB2312" w:hint="eastAsia"/>
          <w:sz w:val="32"/>
          <w:szCs w:val="32"/>
        </w:rPr>
        <w:lastRenderedPageBreak/>
        <w:t>结果开展规范性文件解释、修改、废止工作，需要上升为法律规定的，应当及时启动相关工作。</w:t>
      </w:r>
    </w:p>
    <w:p w:rsidR="003356CE" w:rsidRDefault="001854F5" w:rsidP="00677E14">
      <w:pPr>
        <w:ind w:firstLineChars="200" w:firstLine="643"/>
        <w:rPr>
          <w:rFonts w:ascii="仿宋_GB2312" w:eastAsia="仿宋_GB2312" w:hAnsi="仿宋" w:cs="仿宋_GB2312"/>
          <w:sz w:val="32"/>
          <w:szCs w:val="32"/>
        </w:rPr>
      </w:pPr>
      <w:r w:rsidRPr="00677E14">
        <w:rPr>
          <w:rFonts w:ascii="仿宋" w:eastAsia="仿宋" w:hAnsi="仿宋" w:cs="黑体" w:hint="eastAsia"/>
          <w:b/>
          <w:sz w:val="32"/>
          <w:szCs w:val="32"/>
        </w:rPr>
        <w:t>第二十一条【文件清理】</w:t>
      </w:r>
      <w:r>
        <w:rPr>
          <w:rFonts w:ascii="仿宋_GB2312" w:eastAsia="仿宋_GB2312" w:hAnsi="仿宋" w:cs="仿宋_GB2312" w:hint="eastAsia"/>
          <w:sz w:val="32"/>
          <w:szCs w:val="32"/>
        </w:rPr>
        <w:t>政策法规</w:t>
      </w:r>
      <w:proofErr w:type="gramStart"/>
      <w:r>
        <w:rPr>
          <w:rFonts w:ascii="仿宋_GB2312" w:eastAsia="仿宋_GB2312" w:hAnsi="仿宋" w:cs="仿宋_GB2312" w:hint="eastAsia"/>
          <w:sz w:val="32"/>
          <w:szCs w:val="32"/>
        </w:rPr>
        <w:t>司应当</w:t>
      </w:r>
      <w:proofErr w:type="gramEnd"/>
      <w:r>
        <w:rPr>
          <w:rFonts w:ascii="仿宋_GB2312" w:eastAsia="仿宋_GB2312" w:hAnsi="仿宋" w:cs="仿宋_GB2312" w:hint="eastAsia"/>
          <w:sz w:val="32"/>
          <w:szCs w:val="32"/>
        </w:rPr>
        <w:t>会同总局有关部门，根据推进政府职能转变实施放</w:t>
      </w:r>
      <w:proofErr w:type="gramStart"/>
      <w:r>
        <w:rPr>
          <w:rFonts w:ascii="仿宋_GB2312" w:eastAsia="仿宋_GB2312" w:hAnsi="仿宋" w:cs="仿宋_GB2312" w:hint="eastAsia"/>
          <w:sz w:val="32"/>
          <w:szCs w:val="32"/>
        </w:rPr>
        <w:t>管服改革</w:t>
      </w:r>
      <w:proofErr w:type="gramEnd"/>
      <w:r>
        <w:rPr>
          <w:rFonts w:ascii="仿宋_GB2312" w:eastAsia="仿宋_GB2312" w:hAnsi="仿宋" w:cs="仿宋_GB2312" w:hint="eastAsia"/>
          <w:sz w:val="32"/>
          <w:szCs w:val="32"/>
        </w:rPr>
        <w:t>等全面深化改革、全面依法治国要求，经济社会发展需要以及上位法制定、修改、废止情况，对规范性文件进行清理，并根据清理情况及时解释、修改、废止相关规范性文件。</w:t>
      </w:r>
    </w:p>
    <w:p w:rsidR="003356CE" w:rsidRDefault="001854F5" w:rsidP="00677E14">
      <w:pPr>
        <w:ind w:firstLineChars="200" w:firstLine="643"/>
        <w:rPr>
          <w:rFonts w:ascii="仿宋_GB2312" w:eastAsia="仿宋_GB2312" w:hAnsi="仿宋" w:cs="Times New Roman"/>
          <w:sz w:val="32"/>
          <w:szCs w:val="32"/>
        </w:rPr>
      </w:pPr>
      <w:r w:rsidRPr="00677E14">
        <w:rPr>
          <w:rFonts w:ascii="仿宋" w:eastAsia="仿宋" w:hAnsi="仿宋" w:cs="黑体" w:hint="eastAsia"/>
          <w:b/>
          <w:sz w:val="32"/>
          <w:szCs w:val="32"/>
        </w:rPr>
        <w:t>第二十二条【文件解释】</w:t>
      </w:r>
      <w:r>
        <w:rPr>
          <w:rFonts w:ascii="仿宋" w:eastAsia="仿宋" w:hAnsi="仿宋" w:cs="仿宋" w:hint="eastAsia"/>
          <w:sz w:val="32"/>
          <w:szCs w:val="32"/>
        </w:rPr>
        <w:t>规范性文件</w:t>
      </w:r>
      <w:r>
        <w:rPr>
          <w:rFonts w:ascii="仿宋_GB2312" w:eastAsia="仿宋_GB2312" w:hAnsi="仿宋" w:cs="仿宋_GB2312" w:hint="eastAsia"/>
          <w:sz w:val="32"/>
          <w:szCs w:val="32"/>
        </w:rPr>
        <w:t>有下列情形之一的，应当予以解释：</w:t>
      </w:r>
    </w:p>
    <w:p w:rsidR="003356CE" w:rsidRDefault="001854F5">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（一）规范性文件的规定需要进一步明确具体含义的；</w:t>
      </w:r>
    </w:p>
    <w:p w:rsidR="003356CE" w:rsidRDefault="001854F5">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（二）规范性文件制定后出现新的情况，需要明确适用依据的。</w:t>
      </w:r>
    </w:p>
    <w:p w:rsidR="003356CE" w:rsidRDefault="001854F5" w:rsidP="00677E14">
      <w:pPr>
        <w:ind w:firstLineChars="250" w:firstLine="803"/>
        <w:rPr>
          <w:rFonts w:ascii="仿宋_GB2312" w:eastAsia="仿宋_GB2312" w:hAnsi="仿宋" w:cs="Times New Roman"/>
          <w:sz w:val="32"/>
          <w:szCs w:val="32"/>
        </w:rPr>
      </w:pPr>
      <w:r w:rsidRPr="00677E14">
        <w:rPr>
          <w:rFonts w:ascii="仿宋" w:eastAsia="仿宋" w:hAnsi="仿宋" w:cs="黑体" w:hint="eastAsia"/>
          <w:b/>
          <w:sz w:val="32"/>
          <w:szCs w:val="32"/>
        </w:rPr>
        <w:t>第二十三条【文件修改】</w:t>
      </w:r>
      <w:r>
        <w:rPr>
          <w:rFonts w:ascii="仿宋_GB2312" w:eastAsia="仿宋_GB2312" w:hAnsi="仿宋" w:cs="仿宋_GB2312" w:hint="eastAsia"/>
          <w:sz w:val="32"/>
          <w:szCs w:val="32"/>
        </w:rPr>
        <w:t>规范性文件有下列情形之一的，应当予以修改：</w:t>
      </w:r>
    </w:p>
    <w:p w:rsidR="003356CE" w:rsidRDefault="001854F5">
      <w:pPr>
        <w:ind w:firstLineChars="250" w:firstLine="800"/>
        <w:rPr>
          <w:rFonts w:ascii="仿宋_GB2312" w:eastAsia="仿宋_GB2312" w:hAnsi="仿宋" w:cs="Times New Roman"/>
          <w:sz w:val="32"/>
          <w:szCs w:val="32"/>
        </w:rPr>
      </w:pPr>
      <w:r>
        <w:rPr>
          <w:rFonts w:ascii="仿宋_GB2312" w:eastAsia="仿宋_GB2312" w:hAnsi="仿宋" w:cs="仿宋_GB2312" w:hint="eastAsia"/>
          <w:sz w:val="32"/>
          <w:szCs w:val="32"/>
        </w:rPr>
        <w:t>（一）与法律、行政法规、总局规章等上位法不一致，应当</w:t>
      </w:r>
      <w:proofErr w:type="gramStart"/>
      <w:r>
        <w:rPr>
          <w:rFonts w:ascii="仿宋_GB2312" w:eastAsia="仿宋_GB2312" w:hAnsi="仿宋" w:cs="仿宋_GB2312" w:hint="eastAsia"/>
          <w:sz w:val="32"/>
          <w:szCs w:val="32"/>
        </w:rPr>
        <w:t>作出</w:t>
      </w:r>
      <w:proofErr w:type="gramEnd"/>
      <w:r>
        <w:rPr>
          <w:rFonts w:ascii="仿宋_GB2312" w:eastAsia="仿宋_GB2312" w:hAnsi="仿宋" w:cs="仿宋_GB2312" w:hint="eastAsia"/>
          <w:sz w:val="32"/>
          <w:szCs w:val="32"/>
        </w:rPr>
        <w:t>相应修改的；</w:t>
      </w:r>
    </w:p>
    <w:p w:rsidR="003356CE" w:rsidRDefault="001854F5">
      <w:pPr>
        <w:ind w:firstLineChars="250" w:firstLine="800"/>
        <w:rPr>
          <w:rFonts w:ascii="仿宋_GB2312" w:eastAsia="仿宋_GB2312" w:hAnsi="仿宋" w:cs="Times New Roman"/>
          <w:sz w:val="32"/>
          <w:szCs w:val="32"/>
        </w:rPr>
      </w:pPr>
      <w:r>
        <w:rPr>
          <w:rFonts w:ascii="仿宋_GB2312" w:eastAsia="仿宋_GB2312" w:hAnsi="仿宋" w:cs="仿宋_GB2312" w:hint="eastAsia"/>
          <w:sz w:val="32"/>
          <w:szCs w:val="32"/>
        </w:rPr>
        <w:t>（二）基于政策或者客观实际的需要，有必要增减内容的；</w:t>
      </w:r>
    </w:p>
    <w:p w:rsidR="003356CE" w:rsidRDefault="001854F5">
      <w:pPr>
        <w:ind w:firstLineChars="250" w:firstLine="800"/>
        <w:rPr>
          <w:rFonts w:ascii="仿宋_GB2312" w:eastAsia="仿宋_GB2312" w:hAnsi="仿宋" w:cs="Times New Roman"/>
          <w:sz w:val="32"/>
          <w:szCs w:val="32"/>
        </w:rPr>
      </w:pPr>
      <w:r>
        <w:rPr>
          <w:rFonts w:ascii="仿宋_GB2312" w:eastAsia="仿宋_GB2312" w:hAnsi="仿宋" w:cs="仿宋_GB2312" w:hint="eastAsia"/>
          <w:sz w:val="32"/>
          <w:szCs w:val="32"/>
        </w:rPr>
        <w:t>（三）同一事项在两个以上规范性文件中规定不一致的；</w:t>
      </w:r>
    </w:p>
    <w:p w:rsidR="003356CE" w:rsidRDefault="001854F5">
      <w:pPr>
        <w:ind w:firstLineChars="200" w:firstLine="640"/>
        <w:rPr>
          <w:rFonts w:ascii="仿宋" w:eastAsia="仿宋" w:hAnsi="仿宋" w:cs="Times New Roman"/>
          <w:sz w:val="32"/>
          <w:szCs w:val="32"/>
        </w:rPr>
      </w:pPr>
      <w:r>
        <w:rPr>
          <w:rFonts w:ascii="仿宋_GB2312" w:eastAsia="仿宋_GB2312" w:hAnsi="仿宋" w:cs="仿宋_GB2312" w:hint="eastAsia"/>
          <w:sz w:val="32"/>
          <w:szCs w:val="32"/>
        </w:rPr>
        <w:t>（四）其他应予修改的情形。</w:t>
      </w:r>
    </w:p>
    <w:p w:rsidR="003356CE" w:rsidRDefault="001854F5" w:rsidP="00677E14">
      <w:pPr>
        <w:ind w:firstLineChars="250" w:firstLine="803"/>
        <w:rPr>
          <w:rFonts w:ascii="仿宋_GB2312" w:eastAsia="仿宋_GB2312" w:hAnsi="仿宋" w:cs="Times New Roman"/>
          <w:sz w:val="32"/>
          <w:szCs w:val="32"/>
        </w:rPr>
      </w:pPr>
      <w:r w:rsidRPr="00677E14">
        <w:rPr>
          <w:rFonts w:ascii="仿宋" w:eastAsia="仿宋" w:hAnsi="仿宋" w:cs="黑体" w:hint="eastAsia"/>
          <w:b/>
          <w:sz w:val="32"/>
          <w:szCs w:val="32"/>
        </w:rPr>
        <w:t>第二十五条【文件废止】</w:t>
      </w:r>
      <w:r>
        <w:rPr>
          <w:rFonts w:ascii="仿宋_GB2312" w:eastAsia="仿宋_GB2312" w:hAnsi="仿宋" w:cs="仿宋_GB2312" w:hint="eastAsia"/>
          <w:sz w:val="32"/>
          <w:szCs w:val="32"/>
        </w:rPr>
        <w:t>规范性文件有下列情形之一</w:t>
      </w:r>
      <w:r>
        <w:rPr>
          <w:rFonts w:ascii="仿宋_GB2312" w:eastAsia="仿宋_GB2312" w:hAnsi="仿宋" w:cs="仿宋_GB2312" w:hint="eastAsia"/>
          <w:sz w:val="32"/>
          <w:szCs w:val="32"/>
        </w:rPr>
        <w:lastRenderedPageBreak/>
        <w:t>的，应当予以废止：</w:t>
      </w:r>
    </w:p>
    <w:p w:rsidR="003356CE" w:rsidRDefault="001854F5">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（一）因有关法律、行政法规等上位法废止或者修改，失去立法依据的；</w:t>
      </w:r>
    </w:p>
    <w:p w:rsidR="003356CE" w:rsidRDefault="001854F5">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（二）不适应全面深化改革和经济社会发展要求的；</w:t>
      </w:r>
    </w:p>
    <w:p w:rsidR="003356CE" w:rsidRDefault="001854F5">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（三）规定的事项已执行完毕或者因实际情况变化，没有必要继续执行的；</w:t>
      </w:r>
    </w:p>
    <w:p w:rsidR="003356CE" w:rsidRDefault="001854F5">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（四）对同一事项已有新规定的；</w:t>
      </w:r>
    </w:p>
    <w:p w:rsidR="003356CE" w:rsidRDefault="001854F5">
      <w:pPr>
        <w:ind w:firstLineChars="200" w:firstLine="640"/>
        <w:rPr>
          <w:rFonts w:ascii="仿宋" w:eastAsia="仿宋" w:hAnsi="仿宋" w:cs="Times New Roman"/>
          <w:sz w:val="32"/>
          <w:szCs w:val="32"/>
        </w:rPr>
      </w:pPr>
      <w:r>
        <w:rPr>
          <w:rFonts w:ascii="仿宋_GB2312" w:eastAsia="仿宋_GB2312" w:hAnsi="仿宋" w:cs="仿宋_GB2312" w:hint="eastAsia"/>
          <w:sz w:val="32"/>
          <w:szCs w:val="32"/>
        </w:rPr>
        <w:t>（五）其他应予废止的情形。</w:t>
      </w:r>
    </w:p>
    <w:p w:rsidR="003356CE" w:rsidRDefault="001854F5" w:rsidP="00677E14">
      <w:pPr>
        <w:ind w:firstLineChars="200" w:firstLine="643"/>
        <w:rPr>
          <w:rFonts w:ascii="仿宋" w:eastAsia="仿宋" w:hAnsi="仿宋" w:cs="仿宋"/>
          <w:sz w:val="32"/>
          <w:szCs w:val="32"/>
        </w:rPr>
      </w:pPr>
      <w:r w:rsidRPr="00677E14">
        <w:rPr>
          <w:rFonts w:ascii="仿宋" w:eastAsia="仿宋" w:hAnsi="仿宋" w:cs="黑体" w:hint="eastAsia"/>
          <w:b/>
          <w:sz w:val="32"/>
          <w:szCs w:val="32"/>
        </w:rPr>
        <w:t>第二十六条【文件解释、清理程序】</w:t>
      </w:r>
      <w:r>
        <w:rPr>
          <w:rFonts w:ascii="仿宋" w:eastAsia="仿宋" w:hAnsi="仿宋" w:cs="仿宋" w:hint="eastAsia"/>
          <w:sz w:val="32"/>
          <w:szCs w:val="32"/>
        </w:rPr>
        <w:t>规范性文件的解释、修改或者废止由起草部门会同政策法规司提出意见，报总局局务会议审议决定。</w:t>
      </w:r>
    </w:p>
    <w:p w:rsidR="003356CE" w:rsidRDefault="001854F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规范性文件定期清理结果应当报总局局务会议审议。</w:t>
      </w:r>
    </w:p>
    <w:p w:rsidR="003356CE" w:rsidRDefault="001854F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清理后继续有效、废止和失效的规范性文件目录，应当向社会公布。</w:t>
      </w:r>
    </w:p>
    <w:p w:rsidR="003356CE" w:rsidRDefault="001854F5" w:rsidP="00677E14">
      <w:pPr>
        <w:ind w:firstLineChars="200" w:firstLine="643"/>
        <w:rPr>
          <w:rFonts w:ascii="仿宋_GB2312" w:eastAsia="仿宋_GB2312" w:hAnsi="仿宋" w:cs="仿宋_GB2312"/>
          <w:sz w:val="32"/>
          <w:szCs w:val="32"/>
        </w:rPr>
      </w:pPr>
      <w:r w:rsidRPr="00677E14">
        <w:rPr>
          <w:rFonts w:ascii="仿宋" w:eastAsia="仿宋" w:hAnsi="仿宋" w:cs="黑体" w:hint="eastAsia"/>
          <w:b/>
          <w:sz w:val="32"/>
          <w:szCs w:val="32"/>
        </w:rPr>
        <w:t>第二十七条【地方部门参照】</w:t>
      </w:r>
      <w:r>
        <w:rPr>
          <w:rFonts w:ascii="仿宋_GB2312" w:eastAsia="仿宋_GB2312" w:hAnsi="仿宋" w:cs="仿宋_GB2312" w:hint="eastAsia"/>
          <w:sz w:val="32"/>
          <w:szCs w:val="32"/>
        </w:rPr>
        <w:t>各省、自治区、直辖市人民政府广播电视主管部门可以参照本规定，制定本部门的规范性文件管理规定。</w:t>
      </w:r>
    </w:p>
    <w:p w:rsidR="003356CE" w:rsidRDefault="001854F5" w:rsidP="00677E14">
      <w:pPr>
        <w:ind w:firstLineChars="200" w:firstLine="643"/>
        <w:rPr>
          <w:rFonts w:ascii="仿宋_GB2312" w:eastAsia="仿宋_GB2312" w:hAnsi="仿宋" w:cs="仿宋_GB2312"/>
          <w:sz w:val="32"/>
          <w:szCs w:val="32"/>
        </w:rPr>
      </w:pPr>
      <w:r w:rsidRPr="00677E14">
        <w:rPr>
          <w:rFonts w:ascii="仿宋" w:eastAsia="仿宋" w:hAnsi="仿宋" w:cs="黑体" w:hint="eastAsia"/>
          <w:b/>
          <w:sz w:val="32"/>
          <w:szCs w:val="32"/>
        </w:rPr>
        <w:t>第二十八条【施行日期】</w:t>
      </w:r>
      <w:r>
        <w:rPr>
          <w:rFonts w:ascii="仿宋_GB2312" w:eastAsia="仿宋_GB2312" w:hAnsi="仿宋" w:cs="仿宋_GB2312" w:hint="eastAsia"/>
          <w:sz w:val="32"/>
          <w:szCs w:val="32"/>
        </w:rPr>
        <w:t>本规定自2019年</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月</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日起施行，</w:t>
      </w:r>
      <w:r>
        <w:rPr>
          <w:rFonts w:ascii="仿宋_GB2312" w:eastAsia="仿宋_GB2312" w:hAnsi="仿宋" w:cs="仿宋_GB2312"/>
          <w:sz w:val="32"/>
          <w:szCs w:val="32"/>
        </w:rPr>
        <w:t>20</w:t>
      </w:r>
      <w:r>
        <w:rPr>
          <w:rFonts w:ascii="仿宋_GB2312" w:eastAsia="仿宋_GB2312" w:hAnsi="仿宋" w:cs="仿宋_GB2312" w:hint="eastAsia"/>
          <w:sz w:val="32"/>
          <w:szCs w:val="32"/>
        </w:rPr>
        <w:t>10年12月6日原国家广播电影电视总局发布的《广电总局关于进一步规范发文提高依法行政能力的通知》（</w:t>
      </w:r>
      <w:proofErr w:type="gramStart"/>
      <w:r>
        <w:rPr>
          <w:rFonts w:ascii="仿宋_GB2312" w:eastAsia="仿宋_GB2312" w:hAnsi="仿宋" w:cs="仿宋_GB2312" w:hint="eastAsia"/>
          <w:sz w:val="32"/>
          <w:szCs w:val="32"/>
        </w:rPr>
        <w:t>广局</w:t>
      </w:r>
      <w:proofErr w:type="gramEnd"/>
      <w:r>
        <w:rPr>
          <w:rFonts w:ascii="仿宋_GB2312" w:eastAsia="仿宋_GB2312" w:hAnsi="仿宋" w:cs="仿宋_GB2312" w:hint="eastAsia"/>
          <w:sz w:val="32"/>
          <w:szCs w:val="32"/>
        </w:rPr>
        <w:t>[2010]543号）同时废止。</w:t>
      </w:r>
    </w:p>
    <w:sectPr w:rsidR="003356C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F1F" w:rsidRDefault="00EB6F1F">
      <w:r>
        <w:separator/>
      </w:r>
    </w:p>
  </w:endnote>
  <w:endnote w:type="continuationSeparator" w:id="0">
    <w:p w:rsidR="00EB6F1F" w:rsidRDefault="00EB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6CE" w:rsidRDefault="001854F5">
    <w:pPr>
      <w:pStyle w:val="a6"/>
      <w:jc w:val="center"/>
      <w:rPr>
        <w:rFonts w:cs="Times New Roman"/>
      </w:rPr>
    </w:pPr>
    <w:r>
      <w:fldChar w:fldCharType="begin"/>
    </w:r>
    <w:r>
      <w:instrText>PAGE   \* MERGEFORMAT</w:instrText>
    </w:r>
    <w:r>
      <w:fldChar w:fldCharType="separate"/>
    </w:r>
    <w:r w:rsidR="00C60078">
      <w:rPr>
        <w:noProof/>
      </w:rPr>
      <w:t>9</w:t>
    </w:r>
    <w:r>
      <w:fldChar w:fldCharType="end"/>
    </w:r>
  </w:p>
  <w:p w:rsidR="003356CE" w:rsidRDefault="003356CE">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F1F" w:rsidRDefault="00EB6F1F">
      <w:r>
        <w:separator/>
      </w:r>
    </w:p>
  </w:footnote>
  <w:footnote w:type="continuationSeparator" w:id="0">
    <w:p w:rsidR="00EB6F1F" w:rsidRDefault="00EB6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22"/>
    <w:rsid w:val="00004EB5"/>
    <w:rsid w:val="00033223"/>
    <w:rsid w:val="000641EF"/>
    <w:rsid w:val="0007016B"/>
    <w:rsid w:val="00075DDA"/>
    <w:rsid w:val="000846A6"/>
    <w:rsid w:val="0009366A"/>
    <w:rsid w:val="000B5F90"/>
    <w:rsid w:val="00114890"/>
    <w:rsid w:val="001278AA"/>
    <w:rsid w:val="0014033D"/>
    <w:rsid w:val="00141B0F"/>
    <w:rsid w:val="00155773"/>
    <w:rsid w:val="0017696C"/>
    <w:rsid w:val="00183E29"/>
    <w:rsid w:val="001854F5"/>
    <w:rsid w:val="001C0892"/>
    <w:rsid w:val="001C4944"/>
    <w:rsid w:val="001D0CAB"/>
    <w:rsid w:val="001E07B1"/>
    <w:rsid w:val="001E44E9"/>
    <w:rsid w:val="001F6780"/>
    <w:rsid w:val="00202A2A"/>
    <w:rsid w:val="00204782"/>
    <w:rsid w:val="00211384"/>
    <w:rsid w:val="00213922"/>
    <w:rsid w:val="00221358"/>
    <w:rsid w:val="00230406"/>
    <w:rsid w:val="0023351D"/>
    <w:rsid w:val="0024743D"/>
    <w:rsid w:val="002A1D9F"/>
    <w:rsid w:val="002C607E"/>
    <w:rsid w:val="003139FE"/>
    <w:rsid w:val="00324F17"/>
    <w:rsid w:val="0032795F"/>
    <w:rsid w:val="003356CE"/>
    <w:rsid w:val="00351A0D"/>
    <w:rsid w:val="00357EC1"/>
    <w:rsid w:val="00360CBF"/>
    <w:rsid w:val="00372354"/>
    <w:rsid w:val="00375AA7"/>
    <w:rsid w:val="00383BEF"/>
    <w:rsid w:val="003A4D49"/>
    <w:rsid w:val="003D2750"/>
    <w:rsid w:val="003D4757"/>
    <w:rsid w:val="003F6EFF"/>
    <w:rsid w:val="004013B0"/>
    <w:rsid w:val="00406957"/>
    <w:rsid w:val="00411DD0"/>
    <w:rsid w:val="00427358"/>
    <w:rsid w:val="0049197C"/>
    <w:rsid w:val="004A08A5"/>
    <w:rsid w:val="004A4E8B"/>
    <w:rsid w:val="004E11AD"/>
    <w:rsid w:val="004F109B"/>
    <w:rsid w:val="00516E2B"/>
    <w:rsid w:val="0054130A"/>
    <w:rsid w:val="00561F44"/>
    <w:rsid w:val="005A7C32"/>
    <w:rsid w:val="005C5AB9"/>
    <w:rsid w:val="005C7451"/>
    <w:rsid w:val="005D252E"/>
    <w:rsid w:val="005E2B88"/>
    <w:rsid w:val="005E306B"/>
    <w:rsid w:val="00615D80"/>
    <w:rsid w:val="006178F8"/>
    <w:rsid w:val="00622C86"/>
    <w:rsid w:val="006312BB"/>
    <w:rsid w:val="00650FBE"/>
    <w:rsid w:val="00677E14"/>
    <w:rsid w:val="00685A41"/>
    <w:rsid w:val="006A7B68"/>
    <w:rsid w:val="006C1175"/>
    <w:rsid w:val="006D347E"/>
    <w:rsid w:val="006F0178"/>
    <w:rsid w:val="006F2AF9"/>
    <w:rsid w:val="00745CF3"/>
    <w:rsid w:val="0075022C"/>
    <w:rsid w:val="00762C4C"/>
    <w:rsid w:val="007870EE"/>
    <w:rsid w:val="007A0C37"/>
    <w:rsid w:val="007B7476"/>
    <w:rsid w:val="008076B8"/>
    <w:rsid w:val="00821A34"/>
    <w:rsid w:val="00844D47"/>
    <w:rsid w:val="00894F04"/>
    <w:rsid w:val="008D5EDF"/>
    <w:rsid w:val="008E2E8E"/>
    <w:rsid w:val="00913B57"/>
    <w:rsid w:val="009175C1"/>
    <w:rsid w:val="00942513"/>
    <w:rsid w:val="00962872"/>
    <w:rsid w:val="009828ED"/>
    <w:rsid w:val="009A6AA9"/>
    <w:rsid w:val="009D2EB6"/>
    <w:rsid w:val="009E3154"/>
    <w:rsid w:val="00A121ED"/>
    <w:rsid w:val="00A27941"/>
    <w:rsid w:val="00A55226"/>
    <w:rsid w:val="00AA5684"/>
    <w:rsid w:val="00AC5B75"/>
    <w:rsid w:val="00AD164C"/>
    <w:rsid w:val="00B455EA"/>
    <w:rsid w:val="00B52CDE"/>
    <w:rsid w:val="00B6731D"/>
    <w:rsid w:val="00B80A1D"/>
    <w:rsid w:val="00BA7E7A"/>
    <w:rsid w:val="00BE26E0"/>
    <w:rsid w:val="00C03350"/>
    <w:rsid w:val="00C30254"/>
    <w:rsid w:val="00C364D0"/>
    <w:rsid w:val="00C521B2"/>
    <w:rsid w:val="00C60078"/>
    <w:rsid w:val="00C6681E"/>
    <w:rsid w:val="00C728BF"/>
    <w:rsid w:val="00C865AC"/>
    <w:rsid w:val="00CA31D8"/>
    <w:rsid w:val="00CA6FD2"/>
    <w:rsid w:val="00CC4807"/>
    <w:rsid w:val="00CC725F"/>
    <w:rsid w:val="00CE23E4"/>
    <w:rsid w:val="00D36429"/>
    <w:rsid w:val="00D6160B"/>
    <w:rsid w:val="00DA66E7"/>
    <w:rsid w:val="00E06E3A"/>
    <w:rsid w:val="00E24412"/>
    <w:rsid w:val="00E36A76"/>
    <w:rsid w:val="00E82F47"/>
    <w:rsid w:val="00EA62D5"/>
    <w:rsid w:val="00EB6F1F"/>
    <w:rsid w:val="00EE1268"/>
    <w:rsid w:val="00EE1CD9"/>
    <w:rsid w:val="00EF6B03"/>
    <w:rsid w:val="00F051BC"/>
    <w:rsid w:val="00F20691"/>
    <w:rsid w:val="00F211D7"/>
    <w:rsid w:val="00F222CD"/>
    <w:rsid w:val="00F27ED9"/>
    <w:rsid w:val="00F417BE"/>
    <w:rsid w:val="00F57DDE"/>
    <w:rsid w:val="00F7653C"/>
    <w:rsid w:val="00F81425"/>
    <w:rsid w:val="00FC081C"/>
    <w:rsid w:val="00FE4840"/>
    <w:rsid w:val="00FE7279"/>
    <w:rsid w:val="03A434C3"/>
    <w:rsid w:val="063A0E8E"/>
    <w:rsid w:val="07171BC5"/>
    <w:rsid w:val="0759609B"/>
    <w:rsid w:val="07725BA6"/>
    <w:rsid w:val="07E71B8F"/>
    <w:rsid w:val="090E7CEB"/>
    <w:rsid w:val="09176A1F"/>
    <w:rsid w:val="0CA20F3C"/>
    <w:rsid w:val="0D5C1562"/>
    <w:rsid w:val="0E321257"/>
    <w:rsid w:val="0E9D0906"/>
    <w:rsid w:val="10B50BA2"/>
    <w:rsid w:val="13231A19"/>
    <w:rsid w:val="14B52ADA"/>
    <w:rsid w:val="14B74989"/>
    <w:rsid w:val="175E1BAD"/>
    <w:rsid w:val="19A46158"/>
    <w:rsid w:val="1BF4566B"/>
    <w:rsid w:val="1D7913D9"/>
    <w:rsid w:val="204A1BB9"/>
    <w:rsid w:val="241720E7"/>
    <w:rsid w:val="262754BE"/>
    <w:rsid w:val="27532294"/>
    <w:rsid w:val="2DE4599A"/>
    <w:rsid w:val="2F615D28"/>
    <w:rsid w:val="329E5EDF"/>
    <w:rsid w:val="352E7A7A"/>
    <w:rsid w:val="35704438"/>
    <w:rsid w:val="371C5779"/>
    <w:rsid w:val="381761BF"/>
    <w:rsid w:val="3B4413CB"/>
    <w:rsid w:val="3CBE7FC5"/>
    <w:rsid w:val="42EC56AA"/>
    <w:rsid w:val="45F679AF"/>
    <w:rsid w:val="46375C8E"/>
    <w:rsid w:val="4660425C"/>
    <w:rsid w:val="46921FF7"/>
    <w:rsid w:val="478B173C"/>
    <w:rsid w:val="4D7F68B2"/>
    <w:rsid w:val="4D884FC4"/>
    <w:rsid w:val="4E6A2625"/>
    <w:rsid w:val="4F5828B0"/>
    <w:rsid w:val="50940DF5"/>
    <w:rsid w:val="52D16B60"/>
    <w:rsid w:val="56571D23"/>
    <w:rsid w:val="56F15EAF"/>
    <w:rsid w:val="5B8806C2"/>
    <w:rsid w:val="5FC76FFD"/>
    <w:rsid w:val="60C35834"/>
    <w:rsid w:val="60E803E0"/>
    <w:rsid w:val="6172312C"/>
    <w:rsid w:val="625315F4"/>
    <w:rsid w:val="63AD4F94"/>
    <w:rsid w:val="63F22205"/>
    <w:rsid w:val="64062A01"/>
    <w:rsid w:val="688F3898"/>
    <w:rsid w:val="6C9E1175"/>
    <w:rsid w:val="6D033D67"/>
    <w:rsid w:val="6E037172"/>
    <w:rsid w:val="6E091096"/>
    <w:rsid w:val="7218110A"/>
    <w:rsid w:val="72294059"/>
    <w:rsid w:val="74B931AB"/>
    <w:rsid w:val="7552526D"/>
    <w:rsid w:val="7571063E"/>
    <w:rsid w:val="75ED7F88"/>
    <w:rsid w:val="76FB623A"/>
    <w:rsid w:val="781F1080"/>
    <w:rsid w:val="7A256073"/>
    <w:rsid w:val="7A510C5B"/>
    <w:rsid w:val="7E6C3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uiPriority w:val="99"/>
    <w:semiHidden/>
    <w:qFormat/>
    <w:pPr>
      <w:jc w:val="left"/>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qFormat/>
    <w:rPr>
      <w:sz w:val="21"/>
      <w:szCs w:val="21"/>
    </w:rPr>
  </w:style>
  <w:style w:type="character" w:customStyle="1" w:styleId="Char0">
    <w:name w:val="批注文字 Char"/>
    <w:basedOn w:val="a0"/>
    <w:link w:val="a4"/>
    <w:uiPriority w:val="99"/>
    <w:semiHidden/>
    <w:qFormat/>
    <w:locked/>
  </w:style>
  <w:style w:type="character" w:customStyle="1" w:styleId="Char">
    <w:name w:val="批注主题 Char"/>
    <w:basedOn w:val="Char0"/>
    <w:link w:val="a3"/>
    <w:uiPriority w:val="99"/>
    <w:semiHidden/>
    <w:qFormat/>
    <w:locked/>
    <w:rPr>
      <w:b/>
      <w:bCs/>
    </w:rPr>
  </w:style>
  <w:style w:type="character" w:customStyle="1" w:styleId="Char1">
    <w:name w:val="批注框文本 Char"/>
    <w:basedOn w:val="a0"/>
    <w:link w:val="a5"/>
    <w:uiPriority w:val="99"/>
    <w:semiHidden/>
    <w:qFormat/>
    <w:locked/>
    <w:rPr>
      <w:sz w:val="18"/>
      <w:szCs w:val="18"/>
    </w:rPr>
  </w:style>
  <w:style w:type="character" w:customStyle="1" w:styleId="Char2">
    <w:name w:val="页脚 Char"/>
    <w:basedOn w:val="a0"/>
    <w:link w:val="a6"/>
    <w:uiPriority w:val="99"/>
    <w:qFormat/>
    <w:locked/>
    <w:rPr>
      <w:sz w:val="18"/>
      <w:szCs w:val="18"/>
    </w:rPr>
  </w:style>
  <w:style w:type="character" w:customStyle="1" w:styleId="Char3">
    <w:name w:val="页眉 Char"/>
    <w:basedOn w:val="a0"/>
    <w:link w:val="a7"/>
    <w:uiPriority w:val="99"/>
    <w:qFormat/>
    <w:locked/>
    <w:rPr>
      <w:sz w:val="18"/>
      <w:szCs w:val="18"/>
    </w:rPr>
  </w:style>
  <w:style w:type="paragraph" w:customStyle="1" w:styleId="ListParagraph1">
    <w:name w:val="List Paragraph1"/>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uiPriority w:val="99"/>
    <w:semiHidden/>
    <w:qFormat/>
    <w:pPr>
      <w:jc w:val="left"/>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qFormat/>
    <w:rPr>
      <w:sz w:val="21"/>
      <w:szCs w:val="21"/>
    </w:rPr>
  </w:style>
  <w:style w:type="character" w:customStyle="1" w:styleId="Char0">
    <w:name w:val="批注文字 Char"/>
    <w:basedOn w:val="a0"/>
    <w:link w:val="a4"/>
    <w:uiPriority w:val="99"/>
    <w:semiHidden/>
    <w:qFormat/>
    <w:locked/>
  </w:style>
  <w:style w:type="character" w:customStyle="1" w:styleId="Char">
    <w:name w:val="批注主题 Char"/>
    <w:basedOn w:val="Char0"/>
    <w:link w:val="a3"/>
    <w:uiPriority w:val="99"/>
    <w:semiHidden/>
    <w:qFormat/>
    <w:locked/>
    <w:rPr>
      <w:b/>
      <w:bCs/>
    </w:rPr>
  </w:style>
  <w:style w:type="character" w:customStyle="1" w:styleId="Char1">
    <w:name w:val="批注框文本 Char"/>
    <w:basedOn w:val="a0"/>
    <w:link w:val="a5"/>
    <w:uiPriority w:val="99"/>
    <w:semiHidden/>
    <w:qFormat/>
    <w:locked/>
    <w:rPr>
      <w:sz w:val="18"/>
      <w:szCs w:val="18"/>
    </w:rPr>
  </w:style>
  <w:style w:type="character" w:customStyle="1" w:styleId="Char2">
    <w:name w:val="页脚 Char"/>
    <w:basedOn w:val="a0"/>
    <w:link w:val="a6"/>
    <w:uiPriority w:val="99"/>
    <w:qFormat/>
    <w:locked/>
    <w:rPr>
      <w:sz w:val="18"/>
      <w:szCs w:val="18"/>
    </w:rPr>
  </w:style>
  <w:style w:type="character" w:customStyle="1" w:styleId="Char3">
    <w:name w:val="页眉 Char"/>
    <w:basedOn w:val="a0"/>
    <w:link w:val="a7"/>
    <w:uiPriority w:val="99"/>
    <w:qFormat/>
    <w:locked/>
    <w:rPr>
      <w:sz w:val="18"/>
      <w:szCs w:val="18"/>
    </w:rPr>
  </w:style>
  <w:style w:type="paragraph" w:customStyle="1" w:styleId="ListParagraph1">
    <w:name w:val="List Paragraph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618</Words>
  <Characters>3526</Characters>
  <Application>Microsoft Office Word</Application>
  <DocSecurity>0</DocSecurity>
  <Lines>29</Lines>
  <Paragraphs>8</Paragraphs>
  <ScaleCrop>false</ScaleCrop>
  <Company>Chinese ORG</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46</cp:revision>
  <cp:lastPrinted>2019-03-11T09:38:00Z</cp:lastPrinted>
  <dcterms:created xsi:type="dcterms:W3CDTF">2018-04-18T02:28:00Z</dcterms:created>
  <dcterms:modified xsi:type="dcterms:W3CDTF">2019-04-10T09:05:00Z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