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480" w:beforeAutospacing="0" w:after="0" w:afterAutospacing="0"/>
        <w:ind w:left="0" w:right="0" w:firstLine="0"/>
        <w:jc w:val="center"/>
        <w:rPr>
          <w:rFonts w:hint="eastAsia" w:ascii="宋体" w:hAnsi="宋体" w:eastAsia="宋体" w:cs="宋体"/>
          <w:i w:val="0"/>
          <w:caps w:val="0"/>
          <w:color w:val="333333"/>
          <w:spacing w:val="0"/>
          <w:sz w:val="33"/>
          <w:szCs w:val="33"/>
          <w:u w:val="none"/>
        </w:rPr>
      </w:pPr>
      <w:r>
        <w:rPr>
          <w:rFonts w:hint="eastAsia" w:ascii="宋体" w:hAnsi="宋体" w:eastAsia="宋体" w:cs="宋体"/>
          <w:i w:val="0"/>
          <w:caps w:val="0"/>
          <w:color w:val="333333"/>
          <w:spacing w:val="0"/>
          <w:sz w:val="33"/>
          <w:szCs w:val="33"/>
          <w:u w:val="none"/>
          <w:bdr w:val="none" w:color="auto" w:sz="0" w:space="0"/>
          <w:shd w:val="clear" w:fill="FFFFFF"/>
        </w:rPr>
        <w:t>广播电视节目传送业务管理办法</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6" w:beforeAutospacing="0" w:after="0" w:afterAutospacing="0"/>
        <w:ind w:left="0" w:right="0" w:firstLine="0"/>
        <w:jc w:val="center"/>
        <w:rPr>
          <w:rFonts w:hint="eastAsia" w:ascii="仿宋" w:hAnsi="仿宋" w:eastAsia="仿宋" w:cs="仿宋"/>
          <w:i w:val="0"/>
          <w:caps w:val="0"/>
          <w:color w:val="333333"/>
          <w:spacing w:val="0"/>
          <w:sz w:val="25"/>
          <w:szCs w:val="25"/>
          <w:u w:val="none"/>
          <w:bdr w:val="none" w:color="auto" w:sz="0" w:space="0"/>
          <w:shd w:val="clear" w:fill="FFFFFF"/>
        </w:rPr>
      </w:pPr>
      <w:r>
        <w:rPr>
          <w:rFonts w:hint="eastAsia" w:ascii="仿宋" w:hAnsi="仿宋" w:eastAsia="仿宋" w:cs="仿宋"/>
          <w:i w:val="0"/>
          <w:caps w:val="0"/>
          <w:color w:val="333333"/>
          <w:spacing w:val="0"/>
          <w:sz w:val="25"/>
          <w:szCs w:val="25"/>
          <w:u w:val="none"/>
          <w:bdr w:val="none" w:color="auto" w:sz="0" w:space="0"/>
          <w:shd w:val="clear" w:fill="FFFFFF"/>
        </w:rPr>
        <w:t>(经2004年6月15日局务会议通过，现予发布，自2004年8月10日起施行)</w:t>
      </w:r>
    </w:p>
    <w:p>
      <w:pPr>
        <w:rPr>
          <w:rFonts w:hint="eastAsia"/>
        </w:rPr>
      </w:pPr>
      <w:bookmarkStart w:id="0" w:name="_GoBack"/>
      <w:bookmarkEnd w:id="0"/>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36" w:lineRule="atLeast"/>
        <w:ind w:left="0" w:right="0" w:firstLine="0"/>
        <w:jc w:val="center"/>
        <w:rPr>
          <w:rFonts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8"/>
          <w:szCs w:val="28"/>
          <w:u w:val="none"/>
          <w:bdr w:val="none" w:color="auto" w:sz="0" w:space="0"/>
          <w:shd w:val="clear" w:fill="FFFFFF"/>
        </w:rPr>
        <w:t>国家广播电影电视总局令</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36" w:lineRule="atLeast"/>
        <w:ind w:left="0" w:right="0" w:firstLine="0"/>
        <w:jc w:val="center"/>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8"/>
          <w:szCs w:val="28"/>
          <w:u w:val="none"/>
          <w:bdr w:val="none" w:color="auto" w:sz="0" w:space="0"/>
          <w:shd w:val="clear" w:fill="FFFFFF"/>
        </w:rPr>
        <w:t>(第 33 号）</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36" w:lineRule="atLeast"/>
        <w:ind w:left="0" w:right="0" w:firstLine="0"/>
        <w:jc w:val="both"/>
        <w:rPr>
          <w:rFonts w:hint="eastAsia" w:ascii="微软雅黑" w:hAnsi="微软雅黑" w:eastAsia="微软雅黑" w:cs="微软雅黑"/>
          <w:i w:val="0"/>
          <w:caps w:val="0"/>
          <w:color w:val="333333"/>
          <w:spacing w:val="0"/>
          <w:sz w:val="25"/>
          <w:szCs w:val="25"/>
          <w:u w:val="none"/>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kern w:val="0"/>
          <w:sz w:val="25"/>
          <w:szCs w:val="25"/>
          <w:u w:val="none"/>
          <w:bdr w:val="none" w:color="auto" w:sz="0" w:space="0"/>
          <w:shd w:val="clear" w:fill="FFFFFF"/>
          <w:lang w:val="en-US" w:eastAsia="zh-CN" w:bidi="ar"/>
        </w:rPr>
        <w:t>《广播电视节目传送业务管理办法》经2004年6月15日局务会议通过，现予发布，自2004年8月10日起施行。</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right"/>
        <w:rPr>
          <w:rFonts w:hint="eastAsia" w:ascii="仿宋" w:hAnsi="仿宋" w:eastAsia="仿宋" w:cs="仿宋"/>
          <w:color w:val="333333"/>
          <w:u w:val="none"/>
        </w:rPr>
      </w:pPr>
      <w:r>
        <w:rPr>
          <w:rFonts w:hint="eastAsia" w:ascii="仿宋" w:hAnsi="仿宋" w:eastAsia="仿宋" w:cs="仿宋"/>
          <w:i w:val="0"/>
          <w:caps w:val="0"/>
          <w:color w:val="333333"/>
          <w:spacing w:val="0"/>
          <w:sz w:val="25"/>
          <w:szCs w:val="25"/>
          <w:u w:val="none"/>
          <w:bdr w:val="none" w:color="auto" w:sz="0" w:space="0"/>
          <w:shd w:val="clear" w:fill="FFFFFF"/>
        </w:rPr>
        <w:t>局  长：徐光春</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right"/>
        <w:rPr>
          <w:rFonts w:hint="eastAsia" w:ascii="仿宋" w:hAnsi="仿宋" w:eastAsia="仿宋" w:cs="仿宋"/>
          <w:color w:val="333333"/>
          <w:u w:val="none"/>
        </w:rPr>
      </w:pPr>
      <w:r>
        <w:rPr>
          <w:rFonts w:hint="eastAsia" w:ascii="仿宋" w:hAnsi="仿宋" w:eastAsia="仿宋" w:cs="仿宋"/>
          <w:i w:val="0"/>
          <w:caps w:val="0"/>
          <w:color w:val="333333"/>
          <w:spacing w:val="0"/>
          <w:sz w:val="25"/>
          <w:szCs w:val="25"/>
          <w:u w:val="none"/>
          <w:bdr w:val="none" w:color="auto" w:sz="0" w:space="0"/>
          <w:shd w:val="clear" w:fill="FFFFFF"/>
        </w:rPr>
        <w:t>二○○四年七月六日</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right"/>
        <w:rPr>
          <w:rFonts w:hint="eastAsia" w:ascii="仿宋" w:hAnsi="仿宋" w:eastAsia="仿宋" w:cs="仿宋"/>
          <w:color w:val="333333"/>
          <w:u w:val="none"/>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center"/>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广播电视节目传送业务管理办法</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center"/>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（2004年7月6日 国家广播电影电视总局令第33号  根据2015年8月28日《关于修订部分规章和规范性文件的决定》修订）</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center"/>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 </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center"/>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第一章 总则</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第一条</w:t>
      </w:r>
      <w:r>
        <w:rPr>
          <w:rFonts w:hint="eastAsia" w:ascii="仿宋" w:hAnsi="仿宋" w:eastAsia="仿宋" w:cs="仿宋"/>
          <w:i w:val="0"/>
          <w:caps w:val="0"/>
          <w:color w:val="333333"/>
          <w:spacing w:val="0"/>
          <w:sz w:val="25"/>
          <w:szCs w:val="25"/>
          <w:u w:val="none"/>
          <w:bdr w:val="none" w:color="auto" w:sz="0" w:space="0"/>
          <w:shd w:val="clear" w:fill="FFFFFF"/>
        </w:rPr>
        <w:t>  为加强广播电视节目传送业务管理，规范广播电视节目传送秩序，制定本办法。</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第二条</w:t>
      </w:r>
      <w:r>
        <w:rPr>
          <w:rFonts w:hint="eastAsia" w:ascii="仿宋" w:hAnsi="仿宋" w:eastAsia="仿宋" w:cs="仿宋"/>
          <w:i w:val="0"/>
          <w:caps w:val="0"/>
          <w:color w:val="333333"/>
          <w:spacing w:val="0"/>
          <w:sz w:val="25"/>
          <w:szCs w:val="25"/>
          <w:u w:val="none"/>
          <w:bdr w:val="none" w:color="auto" w:sz="0" w:space="0"/>
          <w:shd w:val="clear" w:fill="FFFFFF"/>
        </w:rPr>
        <w:t>  本办法所称广播电视节目传送业务，是指利用有线方式从事广播电视节目传输和接入服务的活动。</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第三条</w:t>
      </w:r>
      <w:r>
        <w:rPr>
          <w:rFonts w:hint="eastAsia" w:ascii="仿宋" w:hAnsi="仿宋" w:eastAsia="仿宋" w:cs="仿宋"/>
          <w:i w:val="0"/>
          <w:caps w:val="0"/>
          <w:color w:val="333333"/>
          <w:spacing w:val="0"/>
          <w:sz w:val="25"/>
          <w:szCs w:val="25"/>
          <w:u w:val="none"/>
          <w:bdr w:val="none" w:color="auto" w:sz="0" w:space="0"/>
          <w:shd w:val="clear" w:fill="FFFFFF"/>
        </w:rPr>
        <w:t>  国务院广播电视行政部门负责全国广播电视节目传送业务的管理。县级以上广播电视行政部门负责本行政区域内广播电视节目传送业务的管理。</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第四条</w:t>
      </w:r>
      <w:r>
        <w:rPr>
          <w:rFonts w:hint="eastAsia" w:ascii="仿宋" w:hAnsi="仿宋" w:eastAsia="仿宋" w:cs="仿宋"/>
          <w:i w:val="0"/>
          <w:caps w:val="0"/>
          <w:color w:val="333333"/>
          <w:spacing w:val="0"/>
          <w:sz w:val="25"/>
          <w:szCs w:val="25"/>
          <w:u w:val="none"/>
          <w:bdr w:val="none" w:color="auto" w:sz="0" w:space="0"/>
          <w:shd w:val="clear" w:fill="FFFFFF"/>
        </w:rPr>
        <w:t>  国家对广播电视节目传送业务实行许可制度。</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 </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center"/>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第二章 业务许可</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第五条</w:t>
      </w:r>
      <w:r>
        <w:rPr>
          <w:rFonts w:hint="eastAsia" w:ascii="仿宋" w:hAnsi="仿宋" w:eastAsia="仿宋" w:cs="仿宋"/>
          <w:i w:val="0"/>
          <w:caps w:val="0"/>
          <w:color w:val="333333"/>
          <w:spacing w:val="0"/>
          <w:sz w:val="25"/>
          <w:szCs w:val="25"/>
          <w:u w:val="none"/>
          <w:bdr w:val="none" w:color="auto" w:sz="0" w:space="0"/>
          <w:shd w:val="clear" w:fill="FFFFFF"/>
        </w:rPr>
        <w:t>  利用有线方式从事广播电视节目传送业务，须按本办法规定领取《广播电视节目传送业务经营许可证》。</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利用无线、微波、卫星等其它方式从事广播电视节目传送业务，应当按照国家有关规定办理相关审批手续。</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第六条</w:t>
      </w:r>
      <w:r>
        <w:rPr>
          <w:rFonts w:hint="eastAsia" w:ascii="仿宋" w:hAnsi="仿宋" w:eastAsia="仿宋" w:cs="仿宋"/>
          <w:i w:val="0"/>
          <w:caps w:val="0"/>
          <w:color w:val="333333"/>
          <w:spacing w:val="0"/>
          <w:sz w:val="25"/>
          <w:szCs w:val="25"/>
          <w:u w:val="none"/>
          <w:bdr w:val="none" w:color="auto" w:sz="0" w:space="0"/>
          <w:shd w:val="clear" w:fill="FFFFFF"/>
        </w:rPr>
        <w:t>  下列机构可以申请《广播电视节目传送业务经营许可证》：</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（一）经广电总局批准设立的广播电视播出机构；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（二）经广电总局批准设立的广播影视集团（总台）及所属机构；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（三）拥有有线广播电视网络经营权的国有或国有控股机构。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第七条</w:t>
      </w:r>
      <w:r>
        <w:rPr>
          <w:rFonts w:hint="eastAsia" w:ascii="仿宋" w:hAnsi="仿宋" w:eastAsia="仿宋" w:cs="仿宋"/>
          <w:i w:val="0"/>
          <w:caps w:val="0"/>
          <w:color w:val="333333"/>
          <w:spacing w:val="0"/>
          <w:sz w:val="25"/>
          <w:szCs w:val="25"/>
          <w:u w:val="none"/>
          <w:bdr w:val="none" w:color="auto" w:sz="0" w:space="0"/>
          <w:shd w:val="clear" w:fill="FFFFFF"/>
        </w:rPr>
        <w:t>  禁止外商独资、中外合作、中外合资机构从事广播电视节目传送业务。</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第八条 </w:t>
      </w:r>
      <w:r>
        <w:rPr>
          <w:rFonts w:hint="eastAsia" w:ascii="仿宋" w:hAnsi="仿宋" w:eastAsia="仿宋" w:cs="仿宋"/>
          <w:i w:val="0"/>
          <w:caps w:val="0"/>
          <w:color w:val="333333"/>
          <w:spacing w:val="0"/>
          <w:sz w:val="25"/>
          <w:szCs w:val="25"/>
          <w:u w:val="none"/>
          <w:bdr w:val="none" w:color="auto" w:sz="0" w:space="0"/>
          <w:shd w:val="clear" w:fill="FFFFFF"/>
        </w:rPr>
        <w:t> 申请《广播电视节目传送业务经营许可证》，应当具备以下条件：</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（一）符合国家广播电视节目传送业务总体规划和业务要求；</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（二）具有确保广播电视节目安全传送所需的设备、技术、人员及相关管理制度；</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（三）资费标准符合国家有关规定；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（四）有从事经营活动的场所及相应网络资源；</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（五）有长期提供传送服务的信誉和能力；</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（六）有合法的广播电视节目信号来源；</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（七）其它法律、行政法规规定的条件。</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第九条</w:t>
      </w:r>
      <w:r>
        <w:rPr>
          <w:rFonts w:hint="eastAsia" w:ascii="仿宋" w:hAnsi="仿宋" w:eastAsia="仿宋" w:cs="仿宋"/>
          <w:i w:val="0"/>
          <w:caps w:val="0"/>
          <w:color w:val="333333"/>
          <w:spacing w:val="0"/>
          <w:sz w:val="25"/>
          <w:szCs w:val="25"/>
          <w:u w:val="none"/>
          <w:bdr w:val="none" w:color="auto" w:sz="0" w:space="0"/>
          <w:shd w:val="clear" w:fill="FFFFFF"/>
        </w:rPr>
        <w:t>  申请《广播电视节目传送业务经营许可证》，须提交以下材料：</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（一）有线电视网络建设及覆盖情况、传送内容（应写明具体频道、节目名称）、传送范围、技术手段（数字传输或模拟传输）、传送方式（节目传输或接入服务）等内容的说明；</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（二）申办机构基本情况。申办机构为企业单位的，应提供营业执照、股东背景情况的说明，事业单位应提供事业单位法人代码证；</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（三）《广播电视节目传送业务经营许可证》申请表；</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（四）从事广播电视节目传送业务的技术方案、运营方案、管理制度；</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（五）广播电视节目安全传送方案；</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（六）广播电视节目信号来源相关材料。</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第十条</w:t>
      </w:r>
      <w:r>
        <w:rPr>
          <w:rFonts w:hint="eastAsia" w:ascii="仿宋" w:hAnsi="仿宋" w:eastAsia="仿宋" w:cs="仿宋"/>
          <w:i w:val="0"/>
          <w:caps w:val="0"/>
          <w:color w:val="333333"/>
          <w:spacing w:val="0"/>
          <w:sz w:val="25"/>
          <w:szCs w:val="25"/>
          <w:u w:val="none"/>
          <w:bdr w:val="none" w:color="auto" w:sz="0" w:space="0"/>
          <w:shd w:val="clear" w:fill="FFFFFF"/>
        </w:rPr>
        <w:t>  申请利用有线方式在省级行政区域内或跨省（市）从事广播电视节目传送业务的，应向地（市）级以上广播电视行政部门提出申请，并提交符合本办法第九条规定的申报材料，经逐级审核，报广电总局审批。符合条件的，广电总局予以颁发《广播电视节目传送业务经营许可证》。</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申请利用有线方式在同一地（市）行政区域内从事广播电视节目传送业务的，应向县级以上广播电视行政部门提出申请，经逐级审核，报省级广播电视行政部门审批。符合条件的，省级广播电视行政部门予以颁发《广播电视节目传送业务经营许可证》。</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在同一省（市）内两个以上地（市）级行政区域经营广播电视节目传送业务的，视为在省级行政区域内经营广播电视节目传送业务，依照本条第一款规定报广电总局审批。</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第十一条</w:t>
      </w:r>
      <w:r>
        <w:rPr>
          <w:rFonts w:hint="eastAsia" w:ascii="仿宋" w:hAnsi="仿宋" w:eastAsia="仿宋" w:cs="仿宋"/>
          <w:i w:val="0"/>
          <w:caps w:val="0"/>
          <w:color w:val="333333"/>
          <w:spacing w:val="0"/>
          <w:sz w:val="25"/>
          <w:szCs w:val="25"/>
          <w:u w:val="none"/>
          <w:bdr w:val="none" w:color="auto" w:sz="0" w:space="0"/>
          <w:shd w:val="clear" w:fill="FFFFFF"/>
        </w:rPr>
        <w:t>  负责受理的广播电视行政部门应按照行政许可法规定的期限和权限，履行受理、审核职责。申请人的申请符合法定标准的，有权作出决定的广播电视行政部门应作出准予行政许可的书面决定；依法作出不予行政许可决定的，应当书面通知申请人并说明理由。</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第十二条</w:t>
      </w:r>
      <w:r>
        <w:rPr>
          <w:rFonts w:hint="eastAsia" w:ascii="仿宋" w:hAnsi="仿宋" w:eastAsia="仿宋" w:cs="仿宋"/>
          <w:i w:val="0"/>
          <w:caps w:val="0"/>
          <w:color w:val="333333"/>
          <w:spacing w:val="0"/>
          <w:sz w:val="25"/>
          <w:szCs w:val="25"/>
          <w:u w:val="none"/>
          <w:bdr w:val="none" w:color="auto" w:sz="0" w:space="0"/>
          <w:shd w:val="clear" w:fill="FFFFFF"/>
        </w:rPr>
        <w:t>  《广播电视节目传送业务经营许可证》包含传送内容、传送范围、技术手段、传送方式等事项。</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持证机构应当按照许可证载明的事项从事广播电视节目传送业务。</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第十三条</w:t>
      </w:r>
      <w:r>
        <w:rPr>
          <w:rFonts w:hint="eastAsia" w:ascii="仿宋" w:hAnsi="仿宋" w:eastAsia="仿宋" w:cs="仿宋"/>
          <w:i w:val="0"/>
          <w:caps w:val="0"/>
          <w:color w:val="333333"/>
          <w:spacing w:val="0"/>
          <w:sz w:val="25"/>
          <w:szCs w:val="25"/>
          <w:u w:val="none"/>
          <w:bdr w:val="none" w:color="auto" w:sz="0" w:space="0"/>
          <w:shd w:val="clear" w:fill="FFFFFF"/>
        </w:rPr>
        <w:t>  持证机构变更许可证事项、股东、持股比例及停止从事广播电视节目传送业务，应提前六十日报原发证机关批准。国家对停止从事传送业务有其它规定的，还应当按照有关规定做执行。</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持证机构营业场所、法定代表人等重要事项发生变更的，应在三十日内书面告知原发证机关。</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持证机构为广播电视播出机构、广播电视节目制作经营机构传送节目素材的，不须另行申请变更许可证事项。</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 </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center"/>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第三章 传送管理</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第十四条</w:t>
      </w:r>
      <w:r>
        <w:rPr>
          <w:rFonts w:hint="eastAsia" w:ascii="仿宋" w:hAnsi="仿宋" w:eastAsia="仿宋" w:cs="仿宋"/>
          <w:i w:val="0"/>
          <w:caps w:val="0"/>
          <w:color w:val="333333"/>
          <w:spacing w:val="0"/>
          <w:sz w:val="25"/>
          <w:szCs w:val="25"/>
          <w:u w:val="none"/>
          <w:bdr w:val="none" w:color="auto" w:sz="0" w:space="0"/>
          <w:shd w:val="clear" w:fill="FFFFFF"/>
        </w:rPr>
        <w:t>  从事广播电视节目传送业务的机构应当在《广播电视频道播出许可证》规定的传输覆盖范围内传送频道节目。</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第十五条</w:t>
      </w:r>
      <w:r>
        <w:rPr>
          <w:rFonts w:hint="eastAsia" w:ascii="仿宋" w:hAnsi="仿宋" w:eastAsia="仿宋" w:cs="仿宋"/>
          <w:i w:val="0"/>
          <w:caps w:val="0"/>
          <w:color w:val="333333"/>
          <w:spacing w:val="0"/>
          <w:sz w:val="25"/>
          <w:szCs w:val="25"/>
          <w:u w:val="none"/>
          <w:bdr w:val="none" w:color="auto" w:sz="0" w:space="0"/>
          <w:shd w:val="clear" w:fill="FFFFFF"/>
        </w:rPr>
        <w:t>  广播电视播出机构不得通过未获得广播电视节目传送业务许可的机构传送其节目信号。</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第十六条</w:t>
      </w:r>
      <w:r>
        <w:rPr>
          <w:rFonts w:hint="eastAsia" w:ascii="仿宋" w:hAnsi="仿宋" w:eastAsia="仿宋" w:cs="仿宋"/>
          <w:i w:val="0"/>
          <w:caps w:val="0"/>
          <w:color w:val="333333"/>
          <w:spacing w:val="0"/>
          <w:sz w:val="25"/>
          <w:szCs w:val="25"/>
          <w:u w:val="none"/>
          <w:bdr w:val="none" w:color="auto" w:sz="0" w:space="0"/>
          <w:shd w:val="clear" w:fill="FFFFFF"/>
        </w:rPr>
        <w:t>  从事广播电视节目传送业务的机构不得利用所拥有的网络或频率资源擅自开办广播电视节目，不得为非法开办的节目以及来源非法的广播电视节目信号提供传送服务，不得擅自传送境外卫星电视节目。</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第十七条</w:t>
      </w:r>
      <w:r>
        <w:rPr>
          <w:rFonts w:hint="eastAsia" w:ascii="仿宋" w:hAnsi="仿宋" w:eastAsia="仿宋" w:cs="仿宋"/>
          <w:i w:val="0"/>
          <w:caps w:val="0"/>
          <w:color w:val="333333"/>
          <w:spacing w:val="0"/>
          <w:sz w:val="25"/>
          <w:szCs w:val="25"/>
          <w:u w:val="none"/>
          <w:bdr w:val="none" w:color="auto" w:sz="0" w:space="0"/>
          <w:shd w:val="clear" w:fill="FFFFFF"/>
        </w:rPr>
        <w:t>  禁止传送含有下列内容的广播电视节目信号：</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（一）反对宪法确定的基本原则的；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（二）危害国家统一、主权和领土完整的；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（三）泄漏国家秘密、危害国家安全或者损害国家荣誉和利益的；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（四）煽动民族仇恨、民族歧视，破坏民族团结，或者侵害民族风俗、习惯的；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（五）宣扬邪教、迷信的；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（六）扰乱社会秩序，破坏社会稳定的；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（七）宣传淫秽、赌博、暴力或者教唆犯罪的；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（八）侮辱或者诽谤他人，侵害他人合法权益的；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（九）危害社会公德或者民族优秀文化传统的；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（十）有法律、行政法规和国家规定禁止的其它内容的。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第十八条</w:t>
      </w:r>
      <w:r>
        <w:rPr>
          <w:rFonts w:hint="eastAsia" w:ascii="仿宋" w:hAnsi="仿宋" w:eastAsia="仿宋" w:cs="仿宋"/>
          <w:i w:val="0"/>
          <w:caps w:val="0"/>
          <w:color w:val="333333"/>
          <w:spacing w:val="0"/>
          <w:sz w:val="25"/>
          <w:szCs w:val="25"/>
          <w:u w:val="none"/>
          <w:bdr w:val="none" w:color="auto" w:sz="0" w:space="0"/>
          <w:shd w:val="clear" w:fill="FFFFFF"/>
        </w:rPr>
        <w:t>  从事广播电视节目传送业务的机构不得在所传送的节目中插播其它节目、资料、图像、文字及其它信息。</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第十九条</w:t>
      </w:r>
      <w:r>
        <w:rPr>
          <w:rFonts w:hint="eastAsia" w:ascii="仿宋" w:hAnsi="仿宋" w:eastAsia="仿宋" w:cs="仿宋"/>
          <w:i w:val="0"/>
          <w:caps w:val="0"/>
          <w:color w:val="333333"/>
          <w:spacing w:val="0"/>
          <w:sz w:val="25"/>
          <w:szCs w:val="25"/>
          <w:u w:val="none"/>
          <w:bdr w:val="none" w:color="auto" w:sz="0" w:space="0"/>
          <w:shd w:val="clear" w:fill="FFFFFF"/>
        </w:rPr>
        <w:t>  从事接入服务的持证机构，在有线电视网络停止模拟电视信号播出前，应当在模拟频道中完整传送广电总局规定必须传送的广播电视节目。</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第二十条</w:t>
      </w:r>
      <w:r>
        <w:rPr>
          <w:rFonts w:hint="eastAsia" w:ascii="仿宋" w:hAnsi="仿宋" w:eastAsia="仿宋" w:cs="仿宋"/>
          <w:i w:val="0"/>
          <w:caps w:val="0"/>
          <w:color w:val="333333"/>
          <w:spacing w:val="0"/>
          <w:sz w:val="25"/>
          <w:szCs w:val="25"/>
          <w:u w:val="none"/>
          <w:bdr w:val="none" w:color="auto" w:sz="0" w:space="0"/>
          <w:shd w:val="clear" w:fill="FFFFFF"/>
        </w:rPr>
        <w:t>  从事接入服务的持证机构应当提供长期、稳定的服务。</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第二十一条</w:t>
      </w:r>
      <w:r>
        <w:rPr>
          <w:rFonts w:hint="eastAsia" w:ascii="仿宋" w:hAnsi="仿宋" w:eastAsia="仿宋" w:cs="仿宋"/>
          <w:i w:val="0"/>
          <w:caps w:val="0"/>
          <w:color w:val="333333"/>
          <w:spacing w:val="0"/>
          <w:sz w:val="25"/>
          <w:szCs w:val="25"/>
          <w:u w:val="none"/>
          <w:bdr w:val="none" w:color="auto" w:sz="0" w:space="0"/>
          <w:shd w:val="clear" w:fill="FFFFFF"/>
        </w:rPr>
        <w:t>  从事广播电视节目传送业务的机构应当向广播电视行政部门设立的监测机构提供所传送节目的完整信号，不得干扰、阻碍监测活动。</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 </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84"/>
        <w:jc w:val="center"/>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第四章 罚则</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第二十二条</w:t>
      </w:r>
      <w:r>
        <w:rPr>
          <w:rFonts w:hint="eastAsia" w:ascii="仿宋" w:hAnsi="仿宋" w:eastAsia="仿宋" w:cs="仿宋"/>
          <w:i w:val="0"/>
          <w:caps w:val="0"/>
          <w:color w:val="333333"/>
          <w:spacing w:val="0"/>
          <w:sz w:val="25"/>
          <w:szCs w:val="25"/>
          <w:u w:val="none"/>
          <w:bdr w:val="none" w:color="auto" w:sz="0" w:space="0"/>
          <w:shd w:val="clear" w:fill="FFFFFF"/>
        </w:rPr>
        <w:t>  违反本办法规定，擅自从事广播电视节目传送业务的，由县级以上广播电视行政部门责令停止违法活动，没收违法所得，并处一万元以上三万元以下罚款。构成犯罪的，依法追究刑事责任。</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第二十三条</w:t>
      </w:r>
      <w:r>
        <w:rPr>
          <w:rFonts w:hint="eastAsia" w:ascii="仿宋" w:hAnsi="仿宋" w:eastAsia="仿宋" w:cs="仿宋"/>
          <w:i w:val="0"/>
          <w:caps w:val="0"/>
          <w:color w:val="333333"/>
          <w:spacing w:val="0"/>
          <w:sz w:val="25"/>
          <w:szCs w:val="25"/>
          <w:u w:val="none"/>
          <w:bdr w:val="none" w:color="auto" w:sz="0" w:space="0"/>
          <w:shd w:val="clear" w:fill="FFFFFF"/>
        </w:rPr>
        <w:t>  违反本办法规定，有下列行为之一的，由县级以上广播电视行政部门责令停止违法活动，给予警告，没收违法所得，可以并处二万元以下罚款。构成犯罪的，依法追究刑事责任：</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（一）未完整传送广电总局规定必须传送的广播电视节目的；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（二）擅自在所传送的节目中插播节目、资料、图像、文字及其它信息的；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（三）未按照许可证载明事项从事传送业务的；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（四）营业场所、股东及持股比例、法定代表人等重要事项发生变更，未在规定期限内书面通知原发证机关的；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（五）未向广播电视行政部门设立的监测机构提供所传送节目的完整信号，或干扰、阻碍监测活动的。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第二十四条</w:t>
      </w:r>
      <w:r>
        <w:rPr>
          <w:rFonts w:hint="eastAsia" w:ascii="仿宋" w:hAnsi="仿宋" w:eastAsia="仿宋" w:cs="仿宋"/>
          <w:i w:val="0"/>
          <w:caps w:val="0"/>
          <w:color w:val="333333"/>
          <w:spacing w:val="0"/>
          <w:sz w:val="25"/>
          <w:szCs w:val="25"/>
          <w:u w:val="none"/>
          <w:bdr w:val="none" w:color="auto" w:sz="0" w:space="0"/>
          <w:shd w:val="clear" w:fill="FFFFFF"/>
        </w:rPr>
        <w:t>  违反本办法规定，有下列行为之一的，由县级以上广播电视行政部门责令停止违法活动，给予警告，没收违法所得，可以并处二万元以下罚款；情节严重的，由原发证机关吊销许可证。构成犯罪的，依法追究刑事责任：</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（一）擅自开办广播电视节目的；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（二）为非法开办的节目以及非法来源的广播电视节目信号提供传送服务；</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（三）擅自传送境外卫星电视节目的。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 </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center"/>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第五章 附则</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第二十五条</w:t>
      </w:r>
      <w:r>
        <w:rPr>
          <w:rFonts w:hint="eastAsia" w:ascii="仿宋" w:hAnsi="仿宋" w:eastAsia="仿宋" w:cs="仿宋"/>
          <w:i w:val="0"/>
          <w:caps w:val="0"/>
          <w:color w:val="333333"/>
          <w:spacing w:val="0"/>
          <w:sz w:val="25"/>
          <w:szCs w:val="25"/>
          <w:u w:val="none"/>
          <w:bdr w:val="none" w:color="auto" w:sz="0" w:space="0"/>
          <w:shd w:val="clear" w:fill="FFFFFF"/>
        </w:rPr>
        <w:t> 本办法自2004年8月10日起施行。广电总局《经营广播电视节目传送业务审批管理暂行办法》（广发社字〔1997〕714号）和《关于广播电视节目传输管理的实施细则（试行）》（广发办字〔2001〕1497号）同时废止。</w:t>
      </w:r>
    </w:p>
    <w:p>
      <w:pPr>
        <w:bidi w:val="0"/>
        <w:jc w:val="center"/>
        <w:rPr>
          <w:rFonts w:hint="eastAsia" w:asciiTheme="minorEastAsia" w:hAnsiTheme="minorEastAsia" w:eastAsiaTheme="minorEastAsia" w:cstheme="minorEastAsia"/>
          <w:color w:val="auto"/>
          <w:sz w:val="44"/>
          <w:szCs w:val="44"/>
          <w:lang w:val="en-US" w:eastAsia="zh-CN"/>
        </w:rPr>
      </w:pP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ObJgcoSAgAAEwQAAA4AAAAAAAAAAQAg&#10;AAAAHwEAAGRycy9lMm9Eb2MueG1sUEsFBgAAAAAGAAYAWQEAAKMFAAAAAA==&#10;">
              <v:fill on="f" focussize="0,0"/>
              <v:stroke on="f" weight="0.5pt"/>
              <v:imagedata o:title=""/>
              <o:lock v:ext="edit" aspectratio="f"/>
              <v:textbox inset="0mm,0mm,0mm,0mm" style="mso-fit-shape-to-text:t;">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6"/>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1312;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POnpdHUAAAABgEAAA8AAAAAAAAAAQAgAAAAIgAAAGRycy9k&#10;b3ducmV2LnhtbFBLAQIUABQAAAAIAIdO4kCuozrgzQEAAGcDAAAOAAAAAAAAAAEAIAAAACMBAABk&#10;cnMvZTJvRG9jLnhtbFBLBQYAAAAABgAGAFkBAABiBQ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28"/>
        <w:szCs w:val="44"/>
        <w:lang w:val="en-US" w:eastAsia="zh-CN"/>
      </w:rPr>
      <w:t xml:space="preserve">发布     </w:t>
    </w:r>
  </w:p>
  <w:p>
    <w:pPr>
      <w:pStyle w:val="6"/>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60288"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60288;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1EdA1tUAAAAJAQAADwAAAAAAAAABACAA&#10;AAAiAAAAZHJzL2Rvd25yZXYueG1sUEsBAhQAFAAAAAgAh07iQOPuMRnXAQAAbwMAAA4AAAAAAAAA&#10;AQAgAAAAJAEAAGRycy9lMm9Eb2MueG1sUEsFBgAAAAAGAAYAWQEAAG0FAAAAAA==&#10;">
              <v:fill on="f" focussize="0,0"/>
              <v:stroke weight="1.75pt" color="#005192 [3204]" miterlimit="8" joinstyle="miter"/>
              <v:imagedata o:title=""/>
              <o:lock v:ext="edit" aspectratio="f"/>
            </v:line>
          </w:pict>
        </mc:Fallback>
      </mc:AlternateContent>
    </w:r>
  </w:p>
  <w:p>
    <w:pPr>
      <w:pStyle w:val="6"/>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32"/>
        <w:szCs w:val="32"/>
        <w:lang w:val="en-US" w:eastAsia="zh-CN"/>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E71BD"/>
    <w:rsid w:val="04B679C3"/>
    <w:rsid w:val="080F63D8"/>
    <w:rsid w:val="09341458"/>
    <w:rsid w:val="0B0912D7"/>
    <w:rsid w:val="152D2DCA"/>
    <w:rsid w:val="19071658"/>
    <w:rsid w:val="1DEC284C"/>
    <w:rsid w:val="1E6523AC"/>
    <w:rsid w:val="1F1E1E8F"/>
    <w:rsid w:val="22440422"/>
    <w:rsid w:val="29F52234"/>
    <w:rsid w:val="31A15F24"/>
    <w:rsid w:val="395347B5"/>
    <w:rsid w:val="39A232A0"/>
    <w:rsid w:val="39E745AA"/>
    <w:rsid w:val="3B5A6BBB"/>
    <w:rsid w:val="3EDA13A6"/>
    <w:rsid w:val="42F058B7"/>
    <w:rsid w:val="436109F6"/>
    <w:rsid w:val="441A38D4"/>
    <w:rsid w:val="4BC77339"/>
    <w:rsid w:val="4C9236C5"/>
    <w:rsid w:val="505C172E"/>
    <w:rsid w:val="51ED1167"/>
    <w:rsid w:val="52F46F0B"/>
    <w:rsid w:val="53D8014D"/>
    <w:rsid w:val="55E064E0"/>
    <w:rsid w:val="572C6D10"/>
    <w:rsid w:val="5DC34279"/>
    <w:rsid w:val="5F0968F6"/>
    <w:rsid w:val="60247BE9"/>
    <w:rsid w:val="608816D1"/>
    <w:rsid w:val="60EF4E7F"/>
    <w:rsid w:val="63237166"/>
    <w:rsid w:val="665233C1"/>
    <w:rsid w:val="66CF3F6E"/>
    <w:rsid w:val="675132C9"/>
    <w:rsid w:val="6AD9688B"/>
    <w:rsid w:val="6D0E3F22"/>
    <w:rsid w:val="7C9011D9"/>
    <w:rsid w:val="7DC651C5"/>
    <w:rsid w:val="7FCC283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3">
    <w:name w:val="heading 4"/>
    <w:basedOn w:val="1"/>
    <w:next w:val="1"/>
    <w:semiHidden/>
    <w:unhideWhenUsed/>
    <w:qFormat/>
    <w:uiPriority w:val="0"/>
    <w:pPr>
      <w:spacing w:before="0" w:beforeAutospacing="1" w:after="0" w:afterAutospacing="1"/>
      <w:jc w:val="left"/>
    </w:pPr>
    <w:rPr>
      <w:rFonts w:hint="eastAsia" w:ascii="宋体" w:hAnsi="宋体" w:eastAsia="宋体" w:cs="宋体"/>
      <w:b/>
      <w:kern w:val="0"/>
      <w:sz w:val="24"/>
      <w:szCs w:val="24"/>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0">
    <w:name w:val="Strong"/>
    <w:basedOn w:val="9"/>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5</TotalTime>
  <ScaleCrop>false</ScaleCrop>
  <LinksUpToDate>false</LinksUpToDate>
  <CharactersWithSpaces>0</CharactersWithSpaces>
  <Application>WPS Office_11.1.0.9192_F1E327BC-269C-435d-A152-05C5408002CA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zhangyangyang</cp:lastModifiedBy>
  <cp:lastPrinted>2021-10-26T03:30:00Z</cp:lastPrinted>
  <dcterms:modified xsi:type="dcterms:W3CDTF">2022-07-01T10:53:37Z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2052-11.1.0.9192</vt:lpwstr>
  </property>
  <property fmtid="{D5CDD505-2E9C-101B-9397-08002B2CF9AE}" pid="3" name="ICV">
    <vt:lpwstr>48C61CB29D3F4D9384F5922CF0F7FFB4</vt:lpwstr>
  </property>
</Properties>
</file>