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80" w:beforeAutospacing="0" w:after="0" w:afterAutospacing="0"/>
        <w:ind w:left="0" w:right="0"/>
        <w:jc w:val="center"/>
        <w:rPr>
          <w:rFonts w:hint="eastAsia" w:ascii="宋体" w:hAnsi="宋体" w:eastAsia="宋体" w:cs="宋体"/>
          <w:sz w:val="33"/>
          <w:szCs w:val="33"/>
          <w:u w:val="none"/>
          <w:bdr w:val="none" w:color="auto" w:sz="0" w:space="0"/>
        </w:rPr>
      </w:pPr>
      <w:r>
        <w:rPr>
          <w:rFonts w:hint="eastAsia" w:ascii="宋体" w:hAnsi="宋体" w:eastAsia="宋体" w:cs="宋体"/>
          <w:sz w:val="33"/>
          <w:szCs w:val="33"/>
          <w:u w:val="none"/>
          <w:bdr w:val="none" w:color="auto" w:sz="0" w:space="0"/>
        </w:rPr>
        <w:t>关于废止部分广播影视规章的决定</w:t>
      </w:r>
    </w:p>
    <w:p>
      <w:pPr>
        <w:rPr>
          <w:rFonts w:hint="eastAsia"/>
        </w:rPr>
      </w:pP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/>
        <w:jc w:val="center"/>
        <w:rPr>
          <w:rFonts w:hint="eastAsia" w:ascii="宋体" w:hAnsi="宋体" w:eastAsia="宋体" w:cs="宋体"/>
          <w:b/>
          <w:kern w:val="44"/>
          <w:sz w:val="28"/>
          <w:szCs w:val="2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kern w:val="44"/>
          <w:sz w:val="28"/>
          <w:szCs w:val="28"/>
          <w:u w:val="none"/>
          <w:lang w:val="en-US" w:eastAsia="zh-CN" w:bidi="ar"/>
        </w:rPr>
        <w:t>国家广播电影电视总局令第55号</w:t>
      </w: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/>
        <w:jc w:val="center"/>
        <w:rPr>
          <w:rFonts w:hint="eastAsia" w:ascii="宋体" w:hAnsi="宋体" w:eastAsia="宋体" w:cs="宋体"/>
          <w:b/>
          <w:kern w:val="44"/>
          <w:sz w:val="28"/>
          <w:szCs w:val="2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kern w:val="44"/>
          <w:sz w:val="28"/>
          <w:szCs w:val="28"/>
          <w:u w:val="none"/>
          <w:lang w:val="en-US" w:eastAsia="zh-CN" w:bidi="ar"/>
        </w:rPr>
        <w:t>（2007年</w:t>
      </w:r>
      <w:bookmarkStart w:id="0" w:name="_GoBack"/>
      <w:bookmarkEnd w:id="0"/>
      <w:r>
        <w:rPr>
          <w:rFonts w:hint="eastAsia" w:ascii="宋体" w:hAnsi="宋体" w:eastAsia="宋体" w:cs="宋体"/>
          <w:b/>
          <w:kern w:val="44"/>
          <w:sz w:val="28"/>
          <w:szCs w:val="28"/>
          <w:u w:val="none"/>
          <w:lang w:val="en-US" w:eastAsia="zh-CN" w:bidi="ar"/>
        </w:rPr>
        <w:t>11月23日）</w:t>
      </w: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420"/>
        <w:jc w:val="both"/>
        <w:rPr>
          <w:rFonts w:hint="eastAsia" w:ascii="宋体" w:hAnsi="宋体" w:eastAsia="宋体" w:cs="宋体"/>
          <w:b/>
          <w:kern w:val="44"/>
          <w:sz w:val="33"/>
          <w:szCs w:val="33"/>
          <w:u w:val="none"/>
          <w:lang w:val="en-US" w:eastAsia="zh-CN" w:bidi="ar"/>
        </w:rPr>
      </w:pP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420"/>
        <w:jc w:val="both"/>
        <w:rPr>
          <w:rFonts w:hint="eastAsia" w:ascii="微软雅黑" w:hAnsi="微软雅黑" w:eastAsia="微软雅黑" w:cs="微软雅黑"/>
          <w:color w:val="333333"/>
          <w:u w:val="none"/>
        </w:rPr>
      </w:pPr>
      <w:r>
        <w:rPr>
          <w:rFonts w:hint="eastAsia" w:ascii="微软雅黑" w:hAnsi="微软雅黑" w:eastAsia="微软雅黑" w:cs="微软雅黑"/>
          <w:color w:val="333333"/>
          <w:u w:val="none"/>
          <w:bdr w:val="none" w:color="auto" w:sz="0" w:space="0"/>
          <w:shd w:val="clear" w:fill="FFFFFF"/>
        </w:rPr>
        <w:t>按照《国务院办公厅关于开展行政法规规章清理工作的通知》(国办发〔2007〕12号)的要求，经过对广播影视现行规章的清理，根据《规章制定程序条例》的相关规定，我局决定废止下列2件广播影视规章：</w:t>
      </w: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420"/>
        <w:jc w:val="both"/>
        <w:rPr>
          <w:rFonts w:hint="eastAsia" w:ascii="微软雅黑" w:hAnsi="微软雅黑" w:eastAsia="微软雅黑" w:cs="微软雅黑"/>
          <w:color w:val="333333"/>
          <w:u w:val="none"/>
        </w:rPr>
      </w:pPr>
      <w:r>
        <w:rPr>
          <w:rFonts w:hint="eastAsia" w:ascii="微软雅黑" w:hAnsi="微软雅黑" w:eastAsia="微软雅黑" w:cs="微软雅黑"/>
          <w:color w:val="333333"/>
          <w:u w:val="none"/>
          <w:bdr w:val="none" w:color="auto" w:sz="0" w:space="0"/>
          <w:shd w:val="clear" w:fill="FFFFFF"/>
        </w:rPr>
        <w:t>一、《电视剧管理规定》(2000年6月15日国家广播电影电视总局令第2号)</w:t>
      </w: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420"/>
        <w:jc w:val="both"/>
        <w:rPr>
          <w:rFonts w:hint="eastAsia" w:ascii="微软雅黑" w:hAnsi="微软雅黑" w:eastAsia="微软雅黑" w:cs="微软雅黑"/>
          <w:color w:val="333333"/>
          <w:u w:val="none"/>
        </w:rPr>
      </w:pPr>
      <w:r>
        <w:rPr>
          <w:rFonts w:hint="eastAsia" w:ascii="微软雅黑" w:hAnsi="微软雅黑" w:eastAsia="微软雅黑" w:cs="微软雅黑"/>
          <w:color w:val="333333"/>
          <w:u w:val="none"/>
          <w:bdr w:val="none" w:color="auto" w:sz="0" w:space="0"/>
          <w:shd w:val="clear" w:fill="FFFFFF"/>
        </w:rPr>
        <w:t>二、《广播电视节目出品人持证上岗暂行规定》(2001年12月31日国家广播电影电视总局令第9号)</w:t>
      </w: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6" w:lineRule="atLeast"/>
        <w:ind w:left="0" w:right="0"/>
        <w:jc w:val="both"/>
        <w:rPr>
          <w:rFonts w:hint="eastAsia" w:ascii="仿宋" w:hAnsi="仿宋" w:eastAsia="仿宋" w:cs="仿宋"/>
          <w:color w:val="333333"/>
          <w:u w:val="none"/>
        </w:rPr>
      </w:pPr>
    </w:p>
    <w:p>
      <w:pPr>
        <w:bidi w:val="0"/>
        <w:jc w:val="center"/>
        <w:rPr>
          <w:rFonts w:hint="eastAsia" w:asciiTheme="minorEastAsia" w:hAnsiTheme="minorEastAsia" w:eastAsiaTheme="minorEastAsia" w:cstheme="minorEastAsia"/>
          <w:color w:val="auto"/>
          <w:sz w:val="44"/>
          <w:szCs w:val="44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962" w:right="1474" w:bottom="1848" w:left="1587" w:header="851" w:footer="992" w:gutter="0"/>
      <w:pgNumType w:fmt="numberInDash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left="4788" w:leftChars="2280" w:firstLine="6400" w:firstLineChars="2000"/>
      <w:rPr>
        <w:rFonts w:hint="eastAsia" w:eastAsia="仿宋"/>
        <w:sz w:val="32"/>
        <w:szCs w:val="48"/>
        <w:lang w:val="en-US" w:eastAsia="zh-CN"/>
      </w:rPr>
    </w:pPr>
    <w:r>
      <w:rPr>
        <w:sz w:val="32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233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ObJgco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 w:eastAsia="仿宋"/>
        <w:sz w:val="32"/>
        <w:szCs w:val="48"/>
        <w:lang w:val="en-US" w:eastAsia="zh-CN"/>
      </w:rPr>
      <w:t xml:space="preserve">  </w:t>
    </w:r>
  </w:p>
  <w:p>
    <w:pPr>
      <w:pStyle w:val="6"/>
      <w:wordWrap w:val="0"/>
      <w:ind w:left="4788" w:leftChars="2280" w:firstLine="6400" w:firstLineChars="2000"/>
      <w:jc w:val="right"/>
      <w:rPr>
        <w:rFonts w:hint="eastAsia" w:ascii="宋体" w:hAnsi="宋体" w:eastAsia="宋体" w:cs="宋体"/>
        <w:b/>
        <w:bCs/>
        <w:color w:val="005192"/>
        <w:sz w:val="28"/>
        <w:szCs w:val="44"/>
        <w:lang w:val="en-US" w:eastAsia="zh-CN"/>
      </w:rPr>
    </w:pPr>
    <w:r>
      <w:rPr>
        <w:color w:val="FAFAFA"/>
        <w:sz w:val="32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74295</wp:posOffset>
              </wp:positionV>
              <wp:extent cx="5616575" cy="1905"/>
              <wp:effectExtent l="0" t="10795" r="3175" b="15875"/>
              <wp:wrapNone/>
              <wp:docPr id="5" name="直接连接符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616575" cy="1905"/>
                      </a:xfrm>
                      <a:prstGeom prst="line">
                        <a:avLst/>
                      </a:prstGeom>
                      <a:ln w="22225">
                        <a:solidFill>
                          <a:srgbClr val="00519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1026" o:spt="20" style="position:absolute;left:0pt;margin-left:0pt;margin-top:5.85pt;height:0.15pt;width:442.25pt;z-index:251661312;mso-width-relative:page;mso-height-relative:page;" filled="f" stroked="t" coordsize="21600,21600" o:gfxdata="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POnpdHUAAAABgEAAA8AAAAAAAAAAQAgAAAAIgAAAGRycy9k&#10;b3ducmV2LnhtbFBLAQIUABQAAAAIAIdO4kCuozrgzQEAAGcDAAAOAAAAAAAAAAEAIAAAACMBAABk&#10;cnMvZTJvRG9jLnhtbFBLBQYAAAAABgAGAFkBAABiBQAAAAA=&#10;">
              <v:fill on="f" focussize="0,0"/>
              <v:stroke weight="1.75pt" color="#005192 [3204]" miterlimit="8" joinstyle="miter"/>
              <v:imagedata o:title=""/>
              <o:lock v:ext="edit" aspectratio="f"/>
            </v:line>
          </w:pict>
        </mc:Fallback>
      </mc:AlternateContent>
    </w:r>
    <w:r>
      <w:rPr>
        <w:rFonts w:hint="eastAsia" w:eastAsia="仿宋"/>
        <w:color w:val="FAFAFA"/>
        <w:sz w:val="32"/>
        <w:szCs w:val="48"/>
        <w:lang w:val="en-US" w:eastAsia="zh-CN"/>
      </w:rPr>
      <w:t>X</w:t>
    </w:r>
    <w:r>
      <w:rPr>
        <w:rFonts w:hint="eastAsia" w:ascii="宋体" w:hAnsi="宋体" w:eastAsia="宋体" w:cs="宋体"/>
        <w:b/>
        <w:bCs/>
        <w:color w:val="005192"/>
        <w:sz w:val="32"/>
        <w:lang w:val="en-US" w:eastAsia="zh-CN"/>
      </w:rPr>
      <w:t>国家广播电视总局</w:t>
    </w:r>
    <w:r>
      <w:rPr>
        <w:rFonts w:hint="eastAsia" w:ascii="宋体" w:hAnsi="宋体" w:eastAsia="宋体" w:cs="宋体"/>
        <w:b/>
        <w:bCs/>
        <w:color w:val="005192"/>
        <w:sz w:val="28"/>
        <w:szCs w:val="44"/>
        <w:lang w:val="en-US" w:eastAsia="zh-CN"/>
      </w:rPr>
      <w:t xml:space="preserve">发布     </w:t>
    </w:r>
  </w:p>
  <w:p>
    <w:pPr>
      <w:pStyle w:val="6"/>
      <w:wordWrap w:val="0"/>
      <w:ind w:left="4788" w:leftChars="2280" w:firstLine="5622" w:firstLineChars="2000"/>
      <w:jc w:val="right"/>
      <w:rPr>
        <w:rFonts w:hint="eastAsia" w:ascii="宋体" w:hAnsi="宋体" w:eastAsia="宋体" w:cs="宋体"/>
        <w:b/>
        <w:bCs/>
        <w:color w:val="005192"/>
        <w:sz w:val="28"/>
        <w:szCs w:val="44"/>
        <w:lang w:val="en-US"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keepNext w:val="0"/>
      <w:keepLines w:val="0"/>
      <w:pageBreakBefore w:val="0"/>
      <w:widowControl w:val="0"/>
      <w:kinsoku/>
      <w:wordWrap/>
      <w:overflowPunct/>
      <w:topLinePunct w:val="0"/>
      <w:autoSpaceDE/>
      <w:autoSpaceDN/>
      <w:bidi w:val="0"/>
      <w:adjustRightInd/>
      <w:snapToGrid w:val="0"/>
      <w:textAlignment w:val="center"/>
      <w:rPr>
        <w:rFonts w:hint="eastAsia" w:ascii="宋体" w:hAnsi="宋体" w:eastAsia="宋体" w:cs="宋体"/>
        <w:b/>
        <w:bCs/>
        <w:color w:val="005192"/>
        <w:sz w:val="32"/>
      </w:rPr>
    </w:pPr>
    <w:r>
      <w:rPr>
        <w:rFonts w:hint="eastAsia" w:ascii="宋体" w:hAnsi="宋体" w:eastAsia="宋体" w:cs="宋体"/>
        <w:b/>
        <w:bCs/>
        <w:color w:val="005192"/>
        <w:sz w:val="32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-3810</wp:posOffset>
              </wp:positionH>
              <wp:positionV relativeFrom="paragraph">
                <wp:posOffset>690245</wp:posOffset>
              </wp:positionV>
              <wp:extent cx="5620385" cy="0"/>
              <wp:effectExtent l="0" t="12700" r="18415" b="15875"/>
              <wp:wrapNone/>
              <wp:docPr id="4" name="直接连接符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4133850" y="864870"/>
                        <a:ext cx="5620385" cy="0"/>
                      </a:xfrm>
                      <a:prstGeom prst="line">
                        <a:avLst/>
                      </a:prstGeom>
                      <a:ln w="22225">
                        <a:solidFill>
                          <a:srgbClr val="00519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1026" o:spt="20" style="position:absolute;left:0pt;margin-left:-0.3pt;margin-top:54.35pt;height:0pt;width:442.55pt;z-index:251660288;mso-width-relative:page;mso-height-relative:page;" filled="f" stroked="t" coordsize="21600,21600" o:gfxdata="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1EdA1tUAAAAJAQAADwAAAAAAAAABACAA&#10;AAAiAAAAZHJzL2Rvd25yZXYueG1sUEsBAhQAFAAAAAgAh07iQOPuMRnXAQAAbwMAAA4AAAAAAAAA&#10;AQAgAAAAJAEAAGRycy9lMm9Eb2MueG1sUEsFBgAAAAAGAAYAWQEAAG0FAAAAAA==&#10;">
              <v:fill on="f" focussize="0,0"/>
              <v:stroke weight="1.75pt" color="#005192 [3204]" miterlimit="8" joinstyle="miter"/>
              <v:imagedata o:title=""/>
              <o:lock v:ext="edit" aspectratio="f"/>
            </v:line>
          </w:pict>
        </mc:Fallback>
      </mc:AlternateContent>
    </w:r>
  </w:p>
  <w:p>
    <w:pPr>
      <w:pStyle w:val="6"/>
      <w:keepNext w:val="0"/>
      <w:keepLines w:val="0"/>
      <w:pageBreakBefore w:val="0"/>
      <w:widowControl w:val="0"/>
      <w:kinsoku/>
      <w:wordWrap/>
      <w:overflowPunct/>
      <w:topLinePunct w:val="0"/>
      <w:autoSpaceDE/>
      <w:autoSpaceDN/>
      <w:bidi w:val="0"/>
      <w:adjustRightInd/>
      <w:snapToGrid w:val="0"/>
      <w:textAlignment w:val="center"/>
      <w:rPr>
        <w:rFonts w:hint="eastAsia" w:ascii="宋体" w:hAnsi="宋体" w:eastAsia="宋体" w:cs="宋体"/>
        <w:b/>
        <w:bCs/>
        <w:color w:val="005192"/>
        <w:sz w:val="32"/>
        <w:szCs w:val="32"/>
        <w:lang w:val="en-US" w:eastAsia="zh-CN"/>
      </w:rPr>
    </w:pPr>
    <w:r>
      <w:rPr>
        <w:rFonts w:hint="eastAsia" w:ascii="宋体" w:hAnsi="宋体" w:eastAsia="宋体" w:cs="宋体"/>
        <w:b/>
        <w:bCs/>
        <w:color w:val="005192"/>
        <w:sz w:val="32"/>
      </w:rPr>
      <w:drawing>
        <wp:inline distT="0" distB="0" distL="114300" distR="114300">
          <wp:extent cx="308610" cy="308610"/>
          <wp:effectExtent l="0" t="0" r="11430" b="11430"/>
          <wp:docPr id="6" name="图片 6" descr="国徽10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6" descr="国徽1024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08610" cy="308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eastAsia" w:ascii="宋体" w:hAnsi="宋体" w:eastAsia="宋体" w:cs="宋体"/>
        <w:b/>
        <w:bCs/>
        <w:color w:val="005192"/>
        <w:sz w:val="32"/>
        <w:lang w:val="en-US" w:eastAsia="zh-CN"/>
      </w:rPr>
      <w:t>国家广播电视总局</w:t>
    </w:r>
    <w:r>
      <w:rPr>
        <w:rFonts w:hint="eastAsia" w:ascii="宋体" w:hAnsi="宋体" w:eastAsia="宋体" w:cs="宋体"/>
        <w:b/>
        <w:bCs/>
        <w:color w:val="005192"/>
        <w:sz w:val="32"/>
        <w:szCs w:val="32"/>
        <w:lang w:val="en-US" w:eastAsia="zh-CN"/>
      </w:rPr>
      <w:t>规章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19E71BD"/>
    <w:rsid w:val="04B679C3"/>
    <w:rsid w:val="080F63D8"/>
    <w:rsid w:val="09341458"/>
    <w:rsid w:val="0B0912D7"/>
    <w:rsid w:val="152D2DCA"/>
    <w:rsid w:val="19071658"/>
    <w:rsid w:val="1CBE1D20"/>
    <w:rsid w:val="1DEC284C"/>
    <w:rsid w:val="1E6523AC"/>
    <w:rsid w:val="1F1E1E8F"/>
    <w:rsid w:val="22440422"/>
    <w:rsid w:val="29F52234"/>
    <w:rsid w:val="31A15F24"/>
    <w:rsid w:val="395347B5"/>
    <w:rsid w:val="39A232A0"/>
    <w:rsid w:val="39E745AA"/>
    <w:rsid w:val="3AFF1245"/>
    <w:rsid w:val="3B5A6BBB"/>
    <w:rsid w:val="3EDA13A6"/>
    <w:rsid w:val="42F058B7"/>
    <w:rsid w:val="436109F6"/>
    <w:rsid w:val="441A38D4"/>
    <w:rsid w:val="4BC77339"/>
    <w:rsid w:val="4C9236C5"/>
    <w:rsid w:val="505C172E"/>
    <w:rsid w:val="51ED1167"/>
    <w:rsid w:val="52F46F0B"/>
    <w:rsid w:val="53D8014D"/>
    <w:rsid w:val="55E064E0"/>
    <w:rsid w:val="572C6D10"/>
    <w:rsid w:val="5DC34279"/>
    <w:rsid w:val="60247BE9"/>
    <w:rsid w:val="608816D1"/>
    <w:rsid w:val="60EF4E7F"/>
    <w:rsid w:val="63237166"/>
    <w:rsid w:val="665233C1"/>
    <w:rsid w:val="66CF3F6E"/>
    <w:rsid w:val="675132C9"/>
    <w:rsid w:val="6AD9688B"/>
    <w:rsid w:val="6D0E3F22"/>
    <w:rsid w:val="75E9699E"/>
    <w:rsid w:val="7C9011D9"/>
    <w:rsid w:val="7DC651C5"/>
    <w:rsid w:val="7FCC283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paragraph" w:styleId="3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4"/>
      <w:szCs w:val="24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0">
    <w:name w:val="Strong"/>
    <w:basedOn w:val="9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1</Lines>
  <Paragraphs>1</Paragraphs>
  <TotalTime>5</TotalTime>
  <ScaleCrop>false</ScaleCrop>
  <LinksUpToDate>false</LinksUpToDate>
  <CharactersWithSpaces>0</CharactersWithSpaces>
  <Application>WPS Office_11.1.0.9192_F1E327BC-269C-435d-A152-05C5408002CA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2021-09-09T02:41:00Z</dcterms:created>
  <dc:creator>t</dc:creator>
  <cp:lastModifiedBy>zhangyangyang</cp:lastModifiedBy>
  <cp:lastPrinted>2021-10-26T03:30:00Z</cp:lastPrinted>
  <dcterms:modified xsi:type="dcterms:W3CDTF">2022-07-01T11:14:12Z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2052-11.1.0.9192</vt:lpwstr>
  </property>
  <property fmtid="{D5CDD505-2E9C-101B-9397-08002B2CF9AE}" pid="3" name="ICV">
    <vt:lpwstr>48C61CB29D3F4D9384F5922CF0F7FFB4</vt:lpwstr>
  </property>
</Properties>
</file>