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F086B" w:rsidRDefault="004419FF">
      <w:pPr>
        <w:jc w:val="center"/>
        <w:rPr>
          <w:rFonts w:eastAsia="方正小标宋_GBK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-444500</wp:posOffset>
                </wp:positionV>
                <wp:extent cx="998855" cy="533400"/>
                <wp:effectExtent l="0" t="0" r="10795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85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F086B" w:rsidRDefault="004419FF">
                            <w:pPr>
                              <w:rPr>
                                <w:rFonts w:ascii="黑体" w:eastAsia="黑体" w:hAnsi="黑体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黑体" w:eastAsia="黑体" w:hAnsi="黑体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-19.65pt;margin-top:-35pt;height:42pt;width:78.65pt;z-index:251658240;mso-width-relative:margin;mso-height-relative:margin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szCs w:val="32"/>
                        </w:rPr>
                      </w:pPr>
                      <w:r>
                        <w:rPr>
                          <w:rFonts w:ascii="黑体" w:hAnsi="黑体" w:eastAsia="黑体"/>
                          <w:szCs w:val="32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小标宋_GBK" w:hint="eastAsia"/>
          <w:sz w:val="36"/>
          <w:szCs w:val="36"/>
        </w:rPr>
        <w:t xml:space="preserve"> 2020</w:t>
      </w:r>
      <w:r>
        <w:rPr>
          <w:rFonts w:eastAsia="方正小标宋_GBK" w:hint="eastAsia"/>
          <w:sz w:val="36"/>
          <w:szCs w:val="36"/>
        </w:rPr>
        <w:t>年</w:t>
      </w:r>
      <w:r>
        <w:rPr>
          <w:rFonts w:eastAsia="方正小标宋_GBK"/>
          <w:sz w:val="36"/>
          <w:szCs w:val="36"/>
        </w:rPr>
        <w:t>全国广播电视媒体融合先导单位名单</w:t>
      </w:r>
    </w:p>
    <w:tbl>
      <w:tblPr>
        <w:tblpPr w:leftFromText="180" w:rightFromText="180" w:vertAnchor="page" w:horzAnchor="page" w:tblpX="2024" w:tblpY="268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8"/>
        <w:gridCol w:w="7030"/>
      </w:tblGrid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ascii="方正黑体" w:eastAsia="方正黑体" w:hAnsi="方正黑体" w:cs="方正黑体"/>
                <w:kern w:val="0"/>
                <w:szCs w:val="32"/>
                <w:lang w:bidi="ar"/>
              </w:rPr>
            </w:pPr>
            <w:r>
              <w:rPr>
                <w:rFonts w:ascii="方正黑体" w:eastAsia="方正黑体" w:hAnsi="方正黑体" w:cs="方正黑体" w:hint="eastAsia"/>
                <w:kern w:val="0"/>
                <w:szCs w:val="32"/>
                <w:lang w:bidi="ar"/>
              </w:rPr>
              <w:t>序号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ascii="方正黑体" w:eastAsia="方正黑体" w:hAnsi="方正黑体" w:cs="方正黑体"/>
                <w:kern w:val="0"/>
                <w:szCs w:val="32"/>
                <w:lang w:bidi="ar"/>
              </w:rPr>
            </w:pPr>
            <w:r>
              <w:rPr>
                <w:rFonts w:ascii="方正黑体" w:eastAsia="方正黑体" w:hAnsi="方正黑体" w:cs="方正黑体" w:hint="eastAsia"/>
                <w:kern w:val="0"/>
                <w:szCs w:val="32"/>
                <w:lang w:bidi="ar"/>
              </w:rPr>
              <w:t>先导单位名称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江苏省广播电视总台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融媒体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新闻中心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四川广播电视台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南京广播电视集团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贵州广播电视台融媒体中心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昆山市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融媒体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中心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深圳广播电影电视集团融媒体中心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温州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>市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广播电视台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济南广播电视台</w:t>
            </w:r>
          </w:p>
        </w:tc>
      </w:tr>
      <w:tr w:rsidR="007F086B">
        <w:trPr>
          <w:trHeight w:val="978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广东触电传媒科技有限公司</w:t>
            </w:r>
          </w:p>
        </w:tc>
      </w:tr>
      <w:tr w:rsidR="007F086B">
        <w:trPr>
          <w:trHeight w:val="993"/>
        </w:trPr>
        <w:tc>
          <w:tcPr>
            <w:tcW w:w="1178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7030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海看网络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科技（山东）股份有限公司</w:t>
            </w:r>
          </w:p>
        </w:tc>
      </w:tr>
    </w:tbl>
    <w:p w:rsidR="007F086B" w:rsidRDefault="004419FF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hint="eastAsia"/>
        </w:rPr>
        <w:br w:type="page"/>
      </w:r>
      <w:r>
        <w:rPr>
          <w:rFonts w:eastAsia="方正小标宋_GBK" w:hint="eastAsia"/>
          <w:sz w:val="36"/>
          <w:szCs w:val="36"/>
        </w:rPr>
        <w:lastRenderedPageBreak/>
        <w:t xml:space="preserve"> 2020</w:t>
      </w:r>
      <w:r>
        <w:rPr>
          <w:rFonts w:eastAsia="方正小标宋_GBK" w:hint="eastAsia"/>
          <w:sz w:val="36"/>
          <w:szCs w:val="36"/>
        </w:rPr>
        <w:t>年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全国广</w:t>
      </w:r>
      <w:bookmarkStart w:id="0" w:name="_GoBack"/>
      <w:bookmarkEnd w:id="0"/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播电视媒体融合典型案例名单</w:t>
      </w:r>
    </w:p>
    <w:p w:rsidR="007F086B" w:rsidRDefault="004419FF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eastAsia="方正小标宋_GB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-195146</wp:posOffset>
                </wp:positionH>
                <wp:positionV relativeFrom="paragraph">
                  <wp:posOffset>-839687</wp:posOffset>
                </wp:positionV>
                <wp:extent cx="925551" cy="390293"/>
                <wp:effectExtent l="0" t="0" r="825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551" cy="3902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F086B" w:rsidRDefault="004419FF">
                            <w:pPr>
                              <w:rPr>
                                <w:rFonts w:ascii="黑体" w:eastAsia="黑体" w:hAnsi="黑体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黑体" w:eastAsia="黑体" w:hAnsi="黑体" w:hint="eastAsia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5.35pt;margin-top:-66.1pt;width:72.9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" stroked="f">
                <v:textbox>
                  <w:txbxContent>
                    <w:p w:rsidR="007F086B" w:rsidRDefault="004419FF">
                      <w:pPr>
                        <w:rPr>
                          <w:rFonts w:ascii="黑体" w:eastAsia="黑体" w:hAnsi="黑体"/>
                          <w:szCs w:val="32"/>
                        </w:rPr>
                      </w:pPr>
                      <w:r>
                        <w:rPr>
                          <w:rFonts w:ascii="黑体" w:eastAsia="黑体" w:hAnsi="黑体"/>
                          <w:szCs w:val="32"/>
                        </w:rPr>
                        <w:t>附件</w:t>
                      </w:r>
                      <w:r>
                        <w:rPr>
                          <w:rFonts w:ascii="黑体" w:eastAsia="黑体" w:hAnsi="黑体" w:hint="eastAsia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9111"/>
      </w:tblGrid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ascii="方正黑体" w:eastAsia="方正黑体" w:hAnsi="方正黑体" w:cs="方正黑体"/>
                <w:bCs/>
                <w:kern w:val="0"/>
                <w:szCs w:val="32"/>
                <w:lang w:bidi="ar"/>
              </w:rPr>
            </w:pPr>
            <w:r>
              <w:rPr>
                <w:rFonts w:ascii="方正黑体" w:eastAsia="方正黑体" w:hAnsi="方正黑体" w:cs="方正黑体" w:hint="eastAsia"/>
                <w:bCs/>
                <w:kern w:val="0"/>
                <w:szCs w:val="32"/>
                <w:lang w:bidi="ar"/>
              </w:rPr>
              <w:t>序号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ascii="方正黑体" w:eastAsia="方正黑体" w:hAnsi="方正黑体" w:cs="方正黑体"/>
                <w:bCs/>
                <w:szCs w:val="32"/>
              </w:rPr>
            </w:pPr>
            <w:r>
              <w:rPr>
                <w:rFonts w:ascii="方正黑体" w:eastAsia="方正黑体" w:hAnsi="方正黑体" w:cs="方正黑体" w:hint="eastAsia"/>
                <w:bCs/>
                <w:kern w:val="0"/>
                <w:szCs w:val="32"/>
                <w:lang w:bidi="ar"/>
              </w:rPr>
              <w:t>典型案例名称</w:t>
            </w:r>
          </w:p>
        </w:tc>
      </w:tr>
      <w:tr w:rsidR="007F086B">
        <w:trPr>
          <w:trHeight w:val="780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江苏省广播电视总台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荔枝新闻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客户端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中央广播电视总台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新闻新媒体中心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共同战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‘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疫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’”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不间断直播项目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上海广播电视台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东方卫视中心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我们在行动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项目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湖南广播电视台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娱乐频道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MCN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模式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国家广播电视总局广播电视规划院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广播电视节目收视综合评价大数据系统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东方明珠新媒体股份有限公司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空中课堂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项目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山东广播电视台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五智融合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案例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湖南广播电视台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金鹰卡通麦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咭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TV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安徽广播电视台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融媒体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工作室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贵州省广播电视信息网络股份有限公司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一云双网、一主三用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智慧广电建设项目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11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蓝田县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融媒体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中心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三用四融合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的蓝田模式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宁波广播电视集团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宁波红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党员教育新媒体平台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13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苏州市广播电视总台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广电系统下互联网生态营销新赋能项目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14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北京广播电视台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壮丽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70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年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我们都知道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大型全媒体行动栏目</w:t>
            </w:r>
          </w:p>
        </w:tc>
      </w:tr>
      <w:tr w:rsidR="007F086B">
        <w:trPr>
          <w:trHeight w:val="615"/>
        </w:trPr>
        <w:tc>
          <w:tcPr>
            <w:tcW w:w="922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15</w:t>
            </w:r>
          </w:p>
        </w:tc>
        <w:tc>
          <w:tcPr>
            <w:tcW w:w="911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杭州文化广播电视集团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广播融媒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开吧系统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proofErr w:type="gramEnd"/>
          </w:p>
        </w:tc>
      </w:tr>
    </w:tbl>
    <w:p w:rsidR="007F086B" w:rsidRDefault="004419FF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hint="eastAsia"/>
        </w:rPr>
        <w:br w:type="page"/>
      </w:r>
      <w:r>
        <w:rPr>
          <w:rFonts w:eastAsia="方正小标宋_GBK"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-435610</wp:posOffset>
                </wp:positionV>
                <wp:extent cx="998855" cy="422910"/>
                <wp:effectExtent l="0" t="0" r="10795" b="1524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855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7F086B" w:rsidRDefault="004419FF">
                            <w:pPr>
                              <w:rPr>
                                <w:rFonts w:ascii="黑体" w:eastAsia="黑体" w:hAnsi="黑体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黑体" w:eastAsia="黑体" w:hAnsi="黑体" w:hint="eastAsia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-21.4pt;margin-top:-34.3pt;height:33.3pt;width:78.65pt;z-index:251660288;mso-width-relative:margin;mso-height-relative:margin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szCs w:val="32"/>
                        </w:rPr>
                      </w:pPr>
                      <w:r>
                        <w:rPr>
                          <w:rFonts w:ascii="黑体" w:hAnsi="黑体" w:eastAsia="黑体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小标宋_GBK" w:hint="eastAsia"/>
          <w:sz w:val="36"/>
          <w:szCs w:val="36"/>
        </w:rPr>
        <w:t xml:space="preserve"> 2020</w:t>
      </w:r>
      <w:r>
        <w:rPr>
          <w:rFonts w:eastAsia="方正小标宋_GBK" w:hint="eastAsia"/>
          <w:sz w:val="36"/>
          <w:szCs w:val="36"/>
        </w:rPr>
        <w:t>年</w:t>
      </w:r>
      <w:r>
        <w:rPr>
          <w:rFonts w:eastAsia="方正小标宋_GBK"/>
          <w:sz w:val="36"/>
          <w:szCs w:val="36"/>
        </w:rPr>
        <w:t>全国广播电视媒体融合成长项目名单</w:t>
      </w:r>
    </w:p>
    <w:tbl>
      <w:tblPr>
        <w:tblpPr w:leftFromText="180" w:rightFromText="180" w:vertAnchor="page" w:horzAnchor="page" w:tblpXSpec="center" w:tblpY="2568"/>
        <w:tblOverlap w:val="never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9071"/>
      </w:tblGrid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ascii="方正黑体" w:eastAsia="方正黑体" w:hAnsi="方正黑体" w:cs="方正黑体"/>
                <w:bCs/>
                <w:kern w:val="0"/>
                <w:szCs w:val="32"/>
                <w:lang w:bidi="ar"/>
              </w:rPr>
            </w:pPr>
            <w:r>
              <w:rPr>
                <w:rFonts w:ascii="方正黑体" w:eastAsia="方正黑体" w:hAnsi="方正黑体" w:cs="方正黑体" w:hint="eastAsia"/>
                <w:bCs/>
                <w:kern w:val="0"/>
                <w:szCs w:val="32"/>
                <w:lang w:bidi="ar"/>
              </w:rPr>
              <w:t>序号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ascii="方正黑体" w:eastAsia="方正黑体" w:hAnsi="方正黑体" w:cs="方正黑体"/>
                <w:bCs/>
                <w:szCs w:val="32"/>
              </w:rPr>
            </w:pPr>
            <w:r>
              <w:rPr>
                <w:rFonts w:ascii="方正黑体" w:eastAsia="方正黑体" w:hAnsi="方正黑体" w:cs="方正黑体" w:hint="eastAsia"/>
                <w:bCs/>
                <w:kern w:val="0"/>
                <w:szCs w:val="32"/>
                <w:lang w:bidi="ar"/>
              </w:rPr>
              <w:t>成长项目名称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央视国际网络有限公司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人工智能编辑部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湖南广播电视台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5G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智慧电台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长沙市广播电视台（集团）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长沙广电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融媒体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生态体系建设项目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江西网络广播电视台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赣云平台</w:t>
            </w:r>
            <w:proofErr w:type="gramEnd"/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湖南广播电视台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5G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高新视频多场景应用重点实验室建设项目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无锡广播电视集团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爱吾锡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融媒体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社区服务平台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新疆广播电视台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一语多译智能平台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多彩贵州网有限责任公司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众望客户端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智媒体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建设项目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佛山人民广播电台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畅驾客户端</w:t>
            </w:r>
            <w:proofErr w:type="gramEnd"/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华数传媒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网络有限公司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城市大脑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11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广西广播电视台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中国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>—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东盟云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重庆广播电视集团（总台）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重视传媒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MCN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机构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13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陕西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丝路云启智能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科技有限公司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陕西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融媒体区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块链业务支撑平台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14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朔州广播电视台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朔州新三农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”</w:t>
            </w:r>
            <w:proofErr w:type="gramStart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融媒公益</w:t>
            </w:r>
            <w:proofErr w:type="gramEnd"/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服务平台</w:t>
            </w:r>
          </w:p>
        </w:tc>
      </w:tr>
      <w:tr w:rsidR="007F086B">
        <w:trPr>
          <w:trHeight w:val="720"/>
          <w:jc w:val="center"/>
        </w:trPr>
        <w:tc>
          <w:tcPr>
            <w:tcW w:w="951" w:type="dxa"/>
            <w:vAlign w:val="center"/>
          </w:tcPr>
          <w:p w:rsidR="007F086B" w:rsidRDefault="004419FF">
            <w:pPr>
              <w:widowControl/>
              <w:jc w:val="center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15</w:t>
            </w:r>
          </w:p>
        </w:tc>
        <w:tc>
          <w:tcPr>
            <w:tcW w:w="9071" w:type="dxa"/>
            <w:vAlign w:val="center"/>
          </w:tcPr>
          <w:p w:rsidR="007F086B" w:rsidRDefault="004419FF">
            <w:pPr>
              <w:widowControl/>
              <w:jc w:val="left"/>
              <w:textAlignment w:val="center"/>
              <w:rPr>
                <w:rFonts w:eastAsia="方正仿宋_GB18030"/>
                <w:kern w:val="0"/>
                <w:sz w:val="30"/>
                <w:szCs w:val="30"/>
                <w:lang w:bidi="ar"/>
              </w:rPr>
            </w:pP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济南广播电视台</w:t>
            </w:r>
            <w:r>
              <w:rPr>
                <w:rFonts w:eastAsia="方正仿宋_GB18030" w:hint="eastAsia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“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鹊华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MCN”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城市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IP</w:t>
            </w:r>
            <w:r>
              <w:rPr>
                <w:rFonts w:eastAsia="方正仿宋_GB18030"/>
                <w:kern w:val="0"/>
                <w:sz w:val="30"/>
                <w:szCs w:val="30"/>
                <w:lang w:bidi="ar"/>
              </w:rPr>
              <w:t>孵化项目</w:t>
            </w:r>
          </w:p>
        </w:tc>
      </w:tr>
    </w:tbl>
    <w:p w:rsidR="007F086B" w:rsidRDefault="007F086B">
      <w:pPr>
        <w:autoSpaceDN w:val="0"/>
        <w:adjustRightInd w:val="0"/>
        <w:spacing w:line="240" w:lineRule="auto"/>
        <w:jc w:val="left"/>
      </w:pPr>
    </w:p>
    <w:sectPr w:rsidR="007F086B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9FF" w:rsidRDefault="004419FF">
      <w:pPr>
        <w:spacing w:line="240" w:lineRule="auto"/>
      </w:pPr>
      <w:r>
        <w:separator/>
      </w:r>
    </w:p>
  </w:endnote>
  <w:endnote w:type="continuationSeparator" w:id="0">
    <w:p w:rsidR="004419FF" w:rsidRDefault="004419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黑体"/>
    <w:charset w:val="86"/>
    <w:family w:val="auto"/>
    <w:pitch w:val="default"/>
    <w:sig w:usb0="00000001" w:usb1="080E0000" w:usb2="00000000" w:usb3="00000000" w:csb0="00040000" w:csb1="00000000"/>
  </w:font>
  <w:font w:name="方正仿宋_GB18030">
    <w:altName w:val="仿宋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86B" w:rsidRDefault="004419FF">
    <w:pPr>
      <w:pStyle w:val="a4"/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F086B" w:rsidRDefault="004419FF">
                          <w:pPr>
                            <w:pStyle w:val="a4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F94020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9" type="#_x0000_t202" style="position:absolute;left:0;text-align:left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" filled="f" stroked="f" strokeweight=".5pt">
              <v:textbox style="mso-fit-shape-to-text:t" inset="0,0,0,0">
                <w:txbxContent>
                  <w:p w:rsidR="007F086B" w:rsidRDefault="004419FF">
                    <w:pPr>
                      <w:pStyle w:val="a4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F94020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9FF" w:rsidRDefault="004419FF">
      <w:pPr>
        <w:spacing w:line="240" w:lineRule="auto"/>
      </w:pPr>
      <w:r>
        <w:separator/>
      </w:r>
    </w:p>
  </w:footnote>
  <w:footnote w:type="continuationSeparator" w:id="0">
    <w:p w:rsidR="004419FF" w:rsidRDefault="004419F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401CC"/>
    <w:rsid w:val="FEDD390F"/>
    <w:rsid w:val="004419FF"/>
    <w:rsid w:val="00643895"/>
    <w:rsid w:val="007F086B"/>
    <w:rsid w:val="00940B24"/>
    <w:rsid w:val="00E13CA3"/>
    <w:rsid w:val="00F94020"/>
    <w:rsid w:val="02173E8A"/>
    <w:rsid w:val="0255121D"/>
    <w:rsid w:val="064F0082"/>
    <w:rsid w:val="09693DF7"/>
    <w:rsid w:val="0A1D56F2"/>
    <w:rsid w:val="0BA90C91"/>
    <w:rsid w:val="0C462D8F"/>
    <w:rsid w:val="103746BE"/>
    <w:rsid w:val="11506628"/>
    <w:rsid w:val="127A1FA5"/>
    <w:rsid w:val="14B659C6"/>
    <w:rsid w:val="150A73FB"/>
    <w:rsid w:val="158B7040"/>
    <w:rsid w:val="15D11039"/>
    <w:rsid w:val="166E0C9D"/>
    <w:rsid w:val="16E401CC"/>
    <w:rsid w:val="177C4DC5"/>
    <w:rsid w:val="185B1F7D"/>
    <w:rsid w:val="19C4164D"/>
    <w:rsid w:val="1AB04D0D"/>
    <w:rsid w:val="1C09609F"/>
    <w:rsid w:val="22832A81"/>
    <w:rsid w:val="22C548D3"/>
    <w:rsid w:val="25D001C9"/>
    <w:rsid w:val="29907C3F"/>
    <w:rsid w:val="2A5F1DF3"/>
    <w:rsid w:val="2A835889"/>
    <w:rsid w:val="2AB1714E"/>
    <w:rsid w:val="2BAD1206"/>
    <w:rsid w:val="2BF77F01"/>
    <w:rsid w:val="2D827D1E"/>
    <w:rsid w:val="31992E45"/>
    <w:rsid w:val="31EA521C"/>
    <w:rsid w:val="33387C52"/>
    <w:rsid w:val="37F576FC"/>
    <w:rsid w:val="387A14EB"/>
    <w:rsid w:val="39DB03B0"/>
    <w:rsid w:val="3BE81A3D"/>
    <w:rsid w:val="3C927248"/>
    <w:rsid w:val="3D5E0C45"/>
    <w:rsid w:val="3F8F4C1C"/>
    <w:rsid w:val="43E463AF"/>
    <w:rsid w:val="43FC2082"/>
    <w:rsid w:val="45C04334"/>
    <w:rsid w:val="47A8519E"/>
    <w:rsid w:val="4A9D17B0"/>
    <w:rsid w:val="4BE11A23"/>
    <w:rsid w:val="4EEF0B4D"/>
    <w:rsid w:val="4F435FB0"/>
    <w:rsid w:val="500A4FEB"/>
    <w:rsid w:val="52D4397E"/>
    <w:rsid w:val="53491535"/>
    <w:rsid w:val="55C76B73"/>
    <w:rsid w:val="57B721E8"/>
    <w:rsid w:val="57B84522"/>
    <w:rsid w:val="5AE36A55"/>
    <w:rsid w:val="5B49622C"/>
    <w:rsid w:val="5C1E3580"/>
    <w:rsid w:val="5D5B438D"/>
    <w:rsid w:val="5E050BF2"/>
    <w:rsid w:val="5E9D2E56"/>
    <w:rsid w:val="63B15E8C"/>
    <w:rsid w:val="692E70AA"/>
    <w:rsid w:val="69957C0D"/>
    <w:rsid w:val="6E220EE7"/>
    <w:rsid w:val="705D579D"/>
    <w:rsid w:val="70EC3783"/>
    <w:rsid w:val="71120820"/>
    <w:rsid w:val="75843D11"/>
    <w:rsid w:val="789638B3"/>
    <w:rsid w:val="7DBD4ED1"/>
    <w:rsid w:val="7E2C1258"/>
    <w:rsid w:val="7FF7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semiHidden="0" w:uiPriority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4">
    <w:name w:val="footer"/>
    <w:basedOn w:val="a"/>
    <w:unhideWhenUsed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styleId="a5">
    <w:name w:val="page number"/>
    <w:basedOn w:val="a0"/>
    <w:uiPriority w:val="99"/>
    <w:unhideWhenUsed/>
  </w:style>
  <w:style w:type="character" w:customStyle="1" w:styleId="Char">
    <w:name w:val="批注框文本 Char"/>
    <w:link w:val="a3"/>
    <w:uiPriority w:val="99"/>
    <w:semiHidden/>
    <w:rPr>
      <w:rFonts w:eastAsia="仿宋_GB2312"/>
      <w:spacing w:val="-6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semiHidden="0" w:uiPriority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4">
    <w:name w:val="footer"/>
    <w:basedOn w:val="a"/>
    <w:unhideWhenUsed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styleId="a5">
    <w:name w:val="page number"/>
    <w:basedOn w:val="a0"/>
    <w:uiPriority w:val="99"/>
    <w:unhideWhenUsed/>
  </w:style>
  <w:style w:type="character" w:customStyle="1" w:styleId="Char">
    <w:name w:val="批注框文本 Char"/>
    <w:link w:val="a3"/>
    <w:uiPriority w:val="99"/>
    <w:semiHidden/>
    <w:rPr>
      <w:rFonts w:eastAsia="仿宋_GB2312"/>
      <w:spacing w:val="-6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b\fileMode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fileMode.wpt</Template>
  <TotalTime>0</TotalTime>
  <Pages>3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附件n</dc:title>
  <dc:creator>Administrator</dc:creator>
  <cp:lastModifiedBy>DELL</cp:lastModifiedBy>
  <cp:revision>4</cp:revision>
  <dcterms:created xsi:type="dcterms:W3CDTF">2016-04-17T19:31:00Z</dcterms:created>
  <dcterms:modified xsi:type="dcterms:W3CDTF">2020-12-18T01:51:00Z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