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总局关于发布行业标准《无线广播电视</w:t>
      </w:r>
      <w:r>
        <w:rPr>
          <w:rFonts w:hint="eastAsia" w:ascii="宋体" w:hAnsi="宋体" w:eastAsia="宋体" w:cs="宋体"/>
          <w:i w:val="0"/>
          <w:caps w:val="0"/>
          <w:color w:val="333333"/>
          <w:spacing w:val="0"/>
          <w:sz w:val="33"/>
          <w:szCs w:val="33"/>
          <w:u w:val="none"/>
          <w:bdr w:val="none" w:color="auto" w:sz="0" w:space="0"/>
          <w:shd w:val="clear" w:fill="FFFFFF"/>
        </w:rPr>
        <w:br w:type="textWrapping"/>
      </w:r>
      <w:r>
        <w:rPr>
          <w:rFonts w:hint="eastAsia" w:ascii="宋体" w:hAnsi="宋体" w:eastAsia="宋体" w:cs="宋体"/>
          <w:i w:val="0"/>
          <w:caps w:val="0"/>
          <w:color w:val="333333"/>
          <w:spacing w:val="0"/>
          <w:sz w:val="33"/>
          <w:szCs w:val="33"/>
          <w:u w:val="none"/>
          <w:bdr w:val="none" w:color="auto" w:sz="0" w:space="0"/>
          <w:shd w:val="clear" w:fill="FFFFFF"/>
        </w:rPr>
        <w:t>遥控监测站工程技术标准》的通知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(2019年12月6日公布)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hint="eastAsia" w:ascii="仿宋" w:hAnsi="仿宋" w:eastAsia="仿宋" w:cs="仿宋"/>
          <w:i w:val="0"/>
          <w:caps w:val="0"/>
          <w:color w:val="333333"/>
          <w:spacing w:val="0"/>
          <w:sz w:val="25"/>
          <w:szCs w:val="25"/>
          <w:u w:val="none"/>
        </w:rPr>
      </w:pPr>
      <w:r>
        <w:rPr>
          <w:rFonts w:ascii="黑体" w:hAnsi="宋体" w:eastAsia="黑体" w:cs="黑体"/>
          <w:i w:val="0"/>
          <w:caps w:val="0"/>
          <w:color w:val="333333"/>
          <w:spacing w:val="0"/>
          <w:sz w:val="25"/>
          <w:szCs w:val="25"/>
          <w:u w:val="none"/>
          <w:bdr w:val="none" w:color="auto" w:sz="0" w:space="0"/>
          <w:shd w:val="clear" w:fill="FFFFFF"/>
        </w:rPr>
        <w:t>广电发〔2019〕101号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各省、自治区、直辖市广播电视局，新疆生产建设兵团文化体育广电和旅游局，总局直属各单位：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由国家广播电视总局规划财务司组织、国家广播电视总局监管中心主编的《无线广播电视遥控监测站工程技术标准》已经通过审查，现批准为广播电视行业推荐性标准，予以发布。标准编号为GY/T5072-2019，自2020年1月1日起实施，原《地面无线广播电视遥控监测站建设标准及技术要求》（GY/T5072-2005）于同日废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《无线广播电视遥控监测站工程技术标准》的管理、解释和发行工作由国家广播电视总局工程建设标准定额管理中心负责。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附件：</w:t>
      </w:r>
      <w:r>
        <w:rPr>
          <w:rFonts w:hint="eastAsia" w:ascii="微软雅黑" w:hAnsi="微软雅黑" w:eastAsia="微软雅黑" w:cs="微软雅黑"/>
          <w:i w:val="0"/>
          <w:caps w:val="0"/>
          <w:color w:val="333333"/>
          <w:spacing w:val="0"/>
          <w:sz w:val="25"/>
          <w:szCs w:val="25"/>
          <w:u w:val="none"/>
          <w:bdr w:val="none" w:color="auto" w:sz="0" w:space="0"/>
          <w:shd w:val="clear" w:fill="FFFFFF"/>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ascii="sans-serif" w:hAnsi="sans-serif" w:eastAsia="sans-serif" w:cs="sans-serif"/>
          <w:i w:val="0"/>
          <w:caps w:val="0"/>
          <w:color w:val="0000FF"/>
          <w:spacing w:val="0"/>
          <w:sz w:val="19"/>
          <w:szCs w:val="19"/>
          <w:u w:val="none"/>
          <w:bdr w:val="none" w:color="auto" w:sz="0" w:space="0"/>
          <w:shd w:val="clear" w:fill="FFFFFF"/>
        </w:rPr>
        <w:fldChar w:fldCharType="begin"/>
      </w:r>
      <w:r>
        <w:rPr>
          <w:rFonts w:ascii="sans-serif" w:hAnsi="sans-serif" w:eastAsia="sans-serif" w:cs="sans-serif"/>
          <w:i w:val="0"/>
          <w:caps w:val="0"/>
          <w:color w:val="0000FF"/>
          <w:spacing w:val="0"/>
          <w:sz w:val="19"/>
          <w:szCs w:val="19"/>
          <w:u w:val="none"/>
          <w:bdr w:val="none" w:color="auto" w:sz="0" w:space="0"/>
          <w:shd w:val="clear" w:fill="FFFFFF"/>
        </w:rPr>
        <w:instrText xml:space="preserve"> HYPERLINK "http://192.168.100.13:8084/module/download/downfile.jsp?classid=0&amp;filename=7d23730b12e54e17bcc3ad437762094d.pdf" </w:instrText>
      </w:r>
      <w:r>
        <w:rPr>
          <w:rFonts w:ascii="sans-serif" w:hAnsi="sans-serif" w:eastAsia="sans-serif" w:cs="sans-serif"/>
          <w:i w:val="0"/>
          <w:caps w:val="0"/>
          <w:color w:val="0000FF"/>
          <w:spacing w:val="0"/>
          <w:sz w:val="19"/>
          <w:szCs w:val="19"/>
          <w:u w:val="none"/>
          <w:bdr w:val="none" w:color="auto" w:sz="0" w:space="0"/>
          <w:shd w:val="clear" w:fill="FFFFFF"/>
        </w:rPr>
        <w:fldChar w:fldCharType="separate"/>
      </w:r>
      <w:r>
        <w:rPr>
          <w:rStyle w:val="11"/>
          <w:rFonts w:hint="default" w:ascii="sans-serif" w:hAnsi="sans-serif" w:eastAsia="sans-serif" w:cs="sans-serif"/>
          <w:i w:val="0"/>
          <w:caps w:val="0"/>
          <w:color w:val="0000FF"/>
          <w:spacing w:val="0"/>
          <w:sz w:val="19"/>
          <w:szCs w:val="19"/>
          <w:u w:val="none"/>
          <w:bdr w:val="none" w:color="auto" w:sz="0" w:space="0"/>
          <w:shd w:val="clear" w:fill="FFFFFF"/>
        </w:rPr>
        <w:t>无线广播电视遥控监测站工程技术标准 .pdf</w:t>
      </w:r>
      <w:r>
        <w:rPr>
          <w:rFonts w:hint="default" w:ascii="sans-serif" w:hAnsi="sans-serif" w:eastAsia="sans-serif" w:cs="sans-serif"/>
          <w:i w:val="0"/>
          <w:caps w:val="0"/>
          <w:color w:val="0000FF"/>
          <w:spacing w:val="0"/>
          <w:sz w:val="19"/>
          <w:szCs w:val="19"/>
          <w:u w:val="none"/>
          <w:bdr w:val="none" w:color="auto" w:sz="0" w:space="0"/>
          <w:shd w:val="clear" w:fill="FFFFFF"/>
        </w:rPr>
        <w:fldChar w:fldCharType="end"/>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right"/>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2019年12月6日  </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303516D"/>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